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1B" w:rsidRPr="002A5775" w:rsidRDefault="00FF79C4" w:rsidP="0027151B">
      <w:pPr>
        <w:ind w:left="1276" w:hanging="1276"/>
        <w:rPr>
          <w:rFonts w:ascii="Times New Roman" w:hAnsi="Times New Roman" w:cs="Times New Roman"/>
          <w:sz w:val="24"/>
          <w:szCs w:val="24"/>
        </w:rPr>
      </w:pPr>
      <w:proofErr w:type="spellStart"/>
      <w:proofErr w:type="gram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1</w:t>
      </w:r>
      <w:r w:rsidR="0027151B" w:rsidRPr="002A5775">
        <w:rPr>
          <w:rFonts w:ascii="Times New Roman" w:hAnsi="Times New Roman" w:cs="Times New Roman"/>
          <w:sz w:val="24"/>
          <w:szCs w:val="24"/>
        </w:rPr>
        <w:t>.</w:t>
      </w:r>
      <w:proofErr w:type="gramEnd"/>
      <w:r w:rsidR="0027151B" w:rsidRPr="002A5775">
        <w:rPr>
          <w:rFonts w:ascii="Times New Roman" w:hAnsi="Times New Roman" w:cs="Times New Roman"/>
          <w:noProof/>
          <w:sz w:val="24"/>
          <w:szCs w:val="24"/>
        </w:rPr>
        <w:t xml:space="preserve">  Alur Proses Importasi Ikan, Pemerintah yang Terlibat dan Tujuan yang Dicapai oleh KKP</w:t>
      </w:r>
    </w:p>
    <w:tbl>
      <w:tblPr>
        <w:tblStyle w:val="TableGrid"/>
        <w:tblW w:w="0" w:type="auto"/>
        <w:jc w:val="center"/>
        <w:tblInd w:w="327" w:type="dxa"/>
        <w:tblLook w:val="04A0" w:firstRow="1" w:lastRow="0" w:firstColumn="1" w:lastColumn="0" w:noHBand="0" w:noVBand="1"/>
      </w:tblPr>
      <w:tblGrid>
        <w:gridCol w:w="510"/>
        <w:gridCol w:w="1702"/>
        <w:gridCol w:w="1952"/>
        <w:gridCol w:w="3719"/>
      </w:tblGrid>
      <w:tr w:rsidR="0027151B" w:rsidRPr="002A5775" w:rsidTr="00F01046">
        <w:trPr>
          <w:trHeight w:val="207"/>
          <w:jc w:val="center"/>
        </w:trPr>
        <w:tc>
          <w:tcPr>
            <w:tcW w:w="336" w:type="dxa"/>
          </w:tcPr>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 xml:space="preserve">No </w:t>
            </w:r>
          </w:p>
        </w:tc>
        <w:tc>
          <w:tcPr>
            <w:tcW w:w="1807" w:type="dxa"/>
          </w:tcPr>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 xml:space="preserve">Stakeholders </w:t>
            </w:r>
          </w:p>
        </w:tc>
        <w:tc>
          <w:tcPr>
            <w:tcW w:w="2187" w:type="dxa"/>
          </w:tcPr>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Alur proses</w:t>
            </w:r>
          </w:p>
        </w:tc>
        <w:tc>
          <w:tcPr>
            <w:tcW w:w="4585" w:type="dxa"/>
          </w:tcPr>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Tujuan yang dicapai</w:t>
            </w:r>
          </w:p>
        </w:tc>
      </w:tr>
      <w:tr w:rsidR="0027151B" w:rsidRPr="002A5775" w:rsidTr="00F01046">
        <w:trPr>
          <w:trHeight w:val="4491"/>
          <w:jc w:val="center"/>
        </w:trPr>
        <w:tc>
          <w:tcPr>
            <w:tcW w:w="336" w:type="dxa"/>
          </w:tcPr>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1</w:t>
            </w:r>
          </w:p>
        </w:tc>
        <w:tc>
          <w:tcPr>
            <w:tcW w:w="1807" w:type="dxa"/>
          </w:tcPr>
          <w:p w:rsidR="0027151B" w:rsidRPr="002A5775" w:rsidRDefault="0027151B" w:rsidP="000C4792">
            <w:pPr>
              <w:jc w:val="both"/>
              <w:rPr>
                <w:rFonts w:ascii="Times New Roman" w:hAnsi="Times New Roman" w:cs="Times New Roman"/>
                <w:noProof/>
                <w:sz w:val="24"/>
                <w:szCs w:val="24"/>
              </w:rPr>
            </w:pPr>
            <w:r w:rsidRPr="002A5775">
              <w:rPr>
                <w:rFonts w:ascii="Times New Roman" w:hAnsi="Times New Roman" w:cs="Times New Roman"/>
                <w:noProof/>
                <w:sz w:val="24"/>
                <w:szCs w:val="24"/>
              </w:rPr>
              <w:t>Dinas Provinsi</w:t>
            </w:r>
          </w:p>
        </w:tc>
        <w:tc>
          <w:tcPr>
            <w:tcW w:w="2187" w:type="dxa"/>
          </w:tcPr>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Rekomendasi volume impor</w:t>
            </w:r>
          </w:p>
        </w:tc>
        <w:tc>
          <w:tcPr>
            <w:tcW w:w="4585" w:type="dxa"/>
          </w:tcPr>
          <w:p w:rsidR="0027151B" w:rsidRPr="002A5775" w:rsidRDefault="0027151B" w:rsidP="000C4792">
            <w:pPr>
              <w:rPr>
                <w:rFonts w:ascii="Times New Roman" w:hAnsi="Times New Roman" w:cs="Times New Roman"/>
                <w:noProof/>
                <w:sz w:val="24"/>
                <w:szCs w:val="24"/>
              </w:rPr>
            </w:pPr>
            <w:r w:rsidRPr="002A5775">
              <w:rPr>
                <w:rFonts w:ascii="Times New Roman" w:hAnsi="Times New Roman" w:cs="Times New Roman"/>
                <w:noProof/>
                <w:sz w:val="24"/>
                <w:szCs w:val="24"/>
              </w:rPr>
              <w:t>Sebelum Dinas Provinsi mengeluarkan surat rekomendasi terlebih dahulu harus mempertimbangkan kebutuhan dan ketersediaan pasokan atau produksi ikan yang berada diwilayah tersebut agar hasil tangkapan nelayan lokal terserap secara maksimal  dan juga melihat keadaan musim tangkap (ikan dari hasil perikanan tangkap),</w:t>
            </w:r>
            <w:r w:rsidRPr="002A5775">
              <w:rPr>
                <w:rFonts w:ascii="Times New Roman" w:hAnsi="Times New Roman" w:cs="Times New Roman"/>
                <w:sz w:val="24"/>
                <w:szCs w:val="24"/>
              </w:rPr>
              <w:t xml:space="preserve"> </w:t>
            </w:r>
            <w:r w:rsidRPr="002A5775">
              <w:rPr>
                <w:rFonts w:ascii="Times New Roman" w:hAnsi="Times New Roman" w:cs="Times New Roman"/>
                <w:noProof/>
                <w:sz w:val="24"/>
                <w:szCs w:val="24"/>
              </w:rPr>
              <w:t>musim panen (ikan dari hasil perikanan budidaya), pasokan dari sentra produksi lainnya di Indonesia, kapasitas produksi UPI sehingga volume yang diajukan sesuai dengan kapasitas produksi serta melihat tingkat konsumsi ikan dalam negeri sehingga pada saat pemasaran ikan tidak membludak dipasar domestik j</w:t>
            </w:r>
            <w:r w:rsidR="00F76F28">
              <w:rPr>
                <w:rFonts w:ascii="Times New Roman" w:hAnsi="Times New Roman" w:cs="Times New Roman"/>
                <w:noProof/>
                <w:sz w:val="24"/>
                <w:szCs w:val="24"/>
              </w:rPr>
              <w:t>i</w:t>
            </w:r>
            <w:r w:rsidRPr="002A5775">
              <w:rPr>
                <w:rFonts w:ascii="Times New Roman" w:hAnsi="Times New Roman" w:cs="Times New Roman"/>
                <w:noProof/>
                <w:sz w:val="24"/>
                <w:szCs w:val="24"/>
              </w:rPr>
              <w:t>ka dipasarkan di pasar domestik ataupun kekurangan produk perikanan di wilayah tersebut</w:t>
            </w:r>
          </w:p>
        </w:tc>
      </w:tr>
      <w:tr w:rsidR="0027151B" w:rsidRPr="002A5775" w:rsidTr="00F01046">
        <w:trPr>
          <w:trHeight w:val="857"/>
          <w:jc w:val="center"/>
        </w:trPr>
        <w:tc>
          <w:tcPr>
            <w:tcW w:w="336" w:type="dxa"/>
          </w:tcPr>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2</w:t>
            </w:r>
          </w:p>
        </w:tc>
        <w:tc>
          <w:tcPr>
            <w:tcW w:w="1807" w:type="dxa"/>
          </w:tcPr>
          <w:p w:rsidR="0027151B" w:rsidRPr="002A5775" w:rsidRDefault="0027151B" w:rsidP="000C4792">
            <w:pPr>
              <w:jc w:val="both"/>
              <w:rPr>
                <w:rFonts w:ascii="Times New Roman" w:hAnsi="Times New Roman" w:cs="Times New Roman"/>
                <w:noProof/>
                <w:sz w:val="24"/>
                <w:szCs w:val="24"/>
              </w:rPr>
            </w:pPr>
            <w:r w:rsidRPr="002A5775">
              <w:rPr>
                <w:rFonts w:ascii="Times New Roman" w:hAnsi="Times New Roman" w:cs="Times New Roman"/>
                <w:noProof/>
                <w:sz w:val="24"/>
                <w:szCs w:val="24"/>
              </w:rPr>
              <w:t>Direktur Jenderal PDSKP</w:t>
            </w:r>
          </w:p>
        </w:tc>
        <w:tc>
          <w:tcPr>
            <w:tcW w:w="2187" w:type="dxa"/>
          </w:tcPr>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Pengeluaran izin impor</w:t>
            </w:r>
          </w:p>
        </w:tc>
        <w:tc>
          <w:tcPr>
            <w:tcW w:w="4585" w:type="dxa"/>
          </w:tcPr>
          <w:p w:rsidR="0027151B" w:rsidRPr="002A5775" w:rsidRDefault="0027151B" w:rsidP="000C4792">
            <w:pPr>
              <w:rPr>
                <w:rFonts w:ascii="Times New Roman" w:hAnsi="Times New Roman" w:cs="Times New Roman"/>
                <w:noProof/>
                <w:sz w:val="24"/>
                <w:szCs w:val="24"/>
              </w:rPr>
            </w:pPr>
            <w:r w:rsidRPr="002A5775">
              <w:rPr>
                <w:rFonts w:ascii="Times New Roman" w:hAnsi="Times New Roman" w:cs="Times New Roman"/>
                <w:noProof/>
                <w:sz w:val="24"/>
                <w:szCs w:val="24"/>
              </w:rPr>
              <w:t>Kelengkapan, Keabsahan dan kebenaran yang dipersyaratkan sehingga tidak ada  penyelewengan pemalsuan dokumen</w:t>
            </w:r>
          </w:p>
        </w:tc>
      </w:tr>
      <w:tr w:rsidR="0027151B" w:rsidRPr="002A5775" w:rsidTr="00F01046">
        <w:trPr>
          <w:trHeight w:val="1493"/>
          <w:jc w:val="center"/>
        </w:trPr>
        <w:tc>
          <w:tcPr>
            <w:tcW w:w="336" w:type="dxa"/>
            <w:vMerge w:val="restart"/>
          </w:tcPr>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3</w:t>
            </w:r>
          </w:p>
        </w:tc>
        <w:tc>
          <w:tcPr>
            <w:tcW w:w="1807" w:type="dxa"/>
          </w:tcPr>
          <w:p w:rsidR="0027151B" w:rsidRPr="002A5775" w:rsidRDefault="0027151B" w:rsidP="000C4792">
            <w:pPr>
              <w:rPr>
                <w:rFonts w:ascii="Times New Roman" w:hAnsi="Times New Roman" w:cs="Times New Roman"/>
                <w:noProof/>
                <w:sz w:val="24"/>
                <w:szCs w:val="24"/>
              </w:rPr>
            </w:pPr>
            <w:r w:rsidRPr="002A5775">
              <w:rPr>
                <w:rFonts w:ascii="Times New Roman" w:hAnsi="Times New Roman" w:cs="Times New Roman"/>
                <w:noProof/>
                <w:sz w:val="24"/>
                <w:szCs w:val="24"/>
              </w:rPr>
              <w:t>Balai Karantina Ikan, Pengendalian Mutu dan Keamanan Hasil Perikanan.</w:t>
            </w:r>
          </w:p>
        </w:tc>
        <w:tc>
          <w:tcPr>
            <w:tcW w:w="2187" w:type="dxa"/>
          </w:tcPr>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Surat persetujuan media pembawa</w:t>
            </w:r>
          </w:p>
        </w:tc>
        <w:tc>
          <w:tcPr>
            <w:tcW w:w="4585" w:type="dxa"/>
            <w:vMerge w:val="restart"/>
          </w:tcPr>
          <w:p w:rsidR="0027151B" w:rsidRPr="002A5775" w:rsidRDefault="0027151B" w:rsidP="000C4792">
            <w:pPr>
              <w:rPr>
                <w:rFonts w:ascii="Times New Roman" w:hAnsi="Times New Roman" w:cs="Times New Roman"/>
                <w:noProof/>
                <w:sz w:val="24"/>
                <w:szCs w:val="24"/>
              </w:rPr>
            </w:pPr>
          </w:p>
          <w:p w:rsidR="0027151B" w:rsidRPr="002A5775" w:rsidRDefault="0027151B" w:rsidP="000C4792">
            <w:pPr>
              <w:rPr>
                <w:rFonts w:ascii="Times New Roman" w:hAnsi="Times New Roman" w:cs="Times New Roman"/>
                <w:noProof/>
                <w:sz w:val="24"/>
                <w:szCs w:val="24"/>
              </w:rPr>
            </w:pPr>
          </w:p>
          <w:p w:rsidR="0027151B" w:rsidRPr="002A5775" w:rsidRDefault="0027151B" w:rsidP="000C4792">
            <w:pPr>
              <w:rPr>
                <w:rFonts w:ascii="Times New Roman" w:hAnsi="Times New Roman" w:cs="Times New Roman"/>
                <w:noProof/>
                <w:sz w:val="24"/>
                <w:szCs w:val="24"/>
              </w:rPr>
            </w:pPr>
          </w:p>
          <w:p w:rsidR="0027151B" w:rsidRPr="002A5775" w:rsidRDefault="0027151B" w:rsidP="000C4792">
            <w:pPr>
              <w:rPr>
                <w:rFonts w:ascii="Times New Roman" w:hAnsi="Times New Roman" w:cs="Times New Roman"/>
                <w:noProof/>
                <w:sz w:val="24"/>
                <w:szCs w:val="24"/>
              </w:rPr>
            </w:pPr>
          </w:p>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Ikan yang diimpor aman untuk di proses, didistribusi hingga dikonsumsi</w:t>
            </w:r>
          </w:p>
        </w:tc>
      </w:tr>
      <w:tr w:rsidR="0027151B" w:rsidRPr="002A5775" w:rsidTr="00F01046">
        <w:trPr>
          <w:trHeight w:val="844"/>
          <w:jc w:val="center"/>
        </w:trPr>
        <w:tc>
          <w:tcPr>
            <w:tcW w:w="336" w:type="dxa"/>
            <w:vMerge/>
          </w:tcPr>
          <w:p w:rsidR="0027151B" w:rsidRPr="002A5775" w:rsidRDefault="0027151B" w:rsidP="000C4792">
            <w:pPr>
              <w:rPr>
                <w:rFonts w:ascii="Times New Roman" w:hAnsi="Times New Roman" w:cs="Times New Roman"/>
                <w:noProof/>
                <w:sz w:val="24"/>
                <w:szCs w:val="24"/>
              </w:rPr>
            </w:pPr>
          </w:p>
        </w:tc>
        <w:tc>
          <w:tcPr>
            <w:tcW w:w="1807" w:type="dxa"/>
          </w:tcPr>
          <w:p w:rsidR="0027151B" w:rsidRPr="002A5775" w:rsidRDefault="0027151B" w:rsidP="000C4792">
            <w:pPr>
              <w:jc w:val="both"/>
              <w:rPr>
                <w:rFonts w:ascii="Times New Roman" w:hAnsi="Times New Roman" w:cs="Times New Roman"/>
                <w:noProof/>
                <w:sz w:val="24"/>
                <w:szCs w:val="24"/>
              </w:rPr>
            </w:pPr>
            <w:r w:rsidRPr="002A5775">
              <w:rPr>
                <w:rFonts w:ascii="Times New Roman" w:hAnsi="Times New Roman" w:cs="Times New Roman"/>
                <w:noProof/>
                <w:sz w:val="24"/>
                <w:szCs w:val="24"/>
              </w:rPr>
              <w:t>Instalasi Karantina Ikan</w:t>
            </w:r>
          </w:p>
        </w:tc>
        <w:tc>
          <w:tcPr>
            <w:tcW w:w="2187" w:type="dxa"/>
          </w:tcPr>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Karantina produk perikanan</w:t>
            </w:r>
          </w:p>
        </w:tc>
        <w:tc>
          <w:tcPr>
            <w:tcW w:w="4585" w:type="dxa"/>
            <w:vMerge/>
          </w:tcPr>
          <w:p w:rsidR="0027151B" w:rsidRPr="002A5775" w:rsidRDefault="0027151B" w:rsidP="000C4792">
            <w:pPr>
              <w:rPr>
                <w:rFonts w:ascii="Times New Roman" w:hAnsi="Times New Roman" w:cs="Times New Roman"/>
                <w:noProof/>
                <w:sz w:val="24"/>
                <w:szCs w:val="24"/>
              </w:rPr>
            </w:pPr>
          </w:p>
        </w:tc>
      </w:tr>
      <w:tr w:rsidR="0027151B" w:rsidRPr="002A5775" w:rsidTr="00F01046">
        <w:trPr>
          <w:trHeight w:val="429"/>
          <w:jc w:val="center"/>
        </w:trPr>
        <w:tc>
          <w:tcPr>
            <w:tcW w:w="336" w:type="dxa"/>
          </w:tcPr>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5</w:t>
            </w:r>
          </w:p>
        </w:tc>
        <w:tc>
          <w:tcPr>
            <w:tcW w:w="1807" w:type="dxa"/>
          </w:tcPr>
          <w:p w:rsidR="0027151B" w:rsidRPr="002A5775" w:rsidRDefault="0027151B" w:rsidP="000C4792">
            <w:pPr>
              <w:rPr>
                <w:rFonts w:ascii="Times New Roman" w:hAnsi="Times New Roman" w:cs="Times New Roman"/>
                <w:noProof/>
                <w:sz w:val="24"/>
                <w:szCs w:val="24"/>
              </w:rPr>
            </w:pPr>
            <w:r w:rsidRPr="002A5775">
              <w:rPr>
                <w:rFonts w:ascii="Times New Roman" w:hAnsi="Times New Roman" w:cs="Times New Roman"/>
                <w:noProof/>
                <w:sz w:val="24"/>
                <w:szCs w:val="24"/>
              </w:rPr>
              <w:t>Direktorat Jenderal Pengawasan Sumberdaya Kelautan dan Perikanan</w:t>
            </w:r>
          </w:p>
        </w:tc>
        <w:tc>
          <w:tcPr>
            <w:tcW w:w="2187" w:type="dxa"/>
          </w:tcPr>
          <w:p w:rsidR="0027151B" w:rsidRPr="002A5775" w:rsidRDefault="0027151B" w:rsidP="000C4792">
            <w:pPr>
              <w:jc w:val="center"/>
              <w:rPr>
                <w:rFonts w:ascii="Times New Roman" w:hAnsi="Times New Roman" w:cs="Times New Roman"/>
                <w:noProof/>
                <w:sz w:val="24"/>
                <w:szCs w:val="24"/>
              </w:rPr>
            </w:pPr>
            <w:r w:rsidRPr="002A5775">
              <w:rPr>
                <w:rFonts w:ascii="Times New Roman" w:hAnsi="Times New Roman" w:cs="Times New Roman"/>
                <w:noProof/>
                <w:sz w:val="24"/>
                <w:szCs w:val="24"/>
              </w:rPr>
              <w:t>Monitoring realisasi impor</w:t>
            </w:r>
          </w:p>
        </w:tc>
        <w:tc>
          <w:tcPr>
            <w:tcW w:w="4585" w:type="dxa"/>
          </w:tcPr>
          <w:p w:rsidR="0027151B" w:rsidRPr="002A5775" w:rsidRDefault="0027151B" w:rsidP="000C4792">
            <w:pPr>
              <w:rPr>
                <w:rFonts w:ascii="Times New Roman" w:hAnsi="Times New Roman" w:cs="Times New Roman"/>
                <w:noProof/>
                <w:sz w:val="24"/>
                <w:szCs w:val="24"/>
              </w:rPr>
            </w:pPr>
            <w:r w:rsidRPr="002A5775">
              <w:rPr>
                <w:rFonts w:ascii="Times New Roman" w:hAnsi="Times New Roman" w:cs="Times New Roman"/>
                <w:noProof/>
                <w:sz w:val="24"/>
                <w:szCs w:val="24"/>
              </w:rPr>
              <w:t>Meminimalisir produk yang diditribusi tidak sesuai dengan peruntukannya</w:t>
            </w:r>
          </w:p>
        </w:tc>
      </w:tr>
    </w:tbl>
    <w:p w:rsidR="00B27704" w:rsidRDefault="00B27704"/>
    <w:p w:rsidR="00FF79C4" w:rsidRPr="002A5775" w:rsidRDefault="00FF79C4" w:rsidP="00FF79C4">
      <w:pPr>
        <w:rPr>
          <w:rFonts w:ascii="Times New Roman" w:hAnsi="Times New Roman" w:cs="Times New Roman"/>
          <w:noProof/>
          <w:sz w:val="24"/>
          <w:szCs w:val="24"/>
        </w:rPr>
      </w:pPr>
      <w:proofErr w:type="spellStart"/>
      <w:proofErr w:type="gramStart"/>
      <w:r>
        <w:rPr>
          <w:rFonts w:ascii="Times New Roman" w:hAnsi="Times New Roman" w:cs="Times New Roman"/>
          <w:sz w:val="24"/>
          <w:szCs w:val="24"/>
        </w:rPr>
        <w:lastRenderedPageBreak/>
        <w:t>Lampiran</w:t>
      </w:r>
      <w:proofErr w:type="spellEnd"/>
      <w:r>
        <w:rPr>
          <w:rFonts w:ascii="Times New Roman" w:hAnsi="Times New Roman" w:cs="Times New Roman"/>
          <w:sz w:val="24"/>
          <w:szCs w:val="24"/>
        </w:rPr>
        <w:t xml:space="preserve"> 2</w:t>
      </w:r>
      <w:r w:rsidRPr="002A5775">
        <w:rPr>
          <w:rFonts w:ascii="Times New Roman" w:hAnsi="Times New Roman" w:cs="Times New Roman"/>
          <w:sz w:val="24"/>
          <w:szCs w:val="24"/>
        </w:rPr>
        <w:t>.</w:t>
      </w:r>
      <w:proofErr w:type="gramEnd"/>
      <w:r w:rsidRPr="002A5775">
        <w:rPr>
          <w:rFonts w:ascii="Times New Roman" w:hAnsi="Times New Roman" w:cs="Times New Roman"/>
          <w:sz w:val="24"/>
          <w:szCs w:val="24"/>
        </w:rPr>
        <w:t xml:space="preserve"> </w:t>
      </w:r>
      <w:r w:rsidRPr="002A5775">
        <w:rPr>
          <w:rFonts w:ascii="Times New Roman" w:hAnsi="Times New Roman" w:cs="Times New Roman"/>
          <w:noProof/>
          <w:sz w:val="24"/>
          <w:szCs w:val="24"/>
        </w:rPr>
        <w:t>Rasio Positif dan Negatif terhadap Kelompok Stakeholders</w:t>
      </w:r>
    </w:p>
    <w:tbl>
      <w:tblPr>
        <w:tblStyle w:val="TableGrid"/>
        <w:tblpPr w:leftFromText="180" w:rightFromText="180" w:vertAnchor="text" w:tblpXSpec="center" w:tblpY="1"/>
        <w:tblOverlap w:val="never"/>
        <w:tblW w:w="7950" w:type="dxa"/>
        <w:tblLayout w:type="fixed"/>
        <w:tblLook w:val="04A0" w:firstRow="1" w:lastRow="0" w:firstColumn="1" w:lastColumn="0" w:noHBand="0" w:noVBand="1"/>
      </w:tblPr>
      <w:tblGrid>
        <w:gridCol w:w="1526"/>
        <w:gridCol w:w="1417"/>
        <w:gridCol w:w="2336"/>
        <w:gridCol w:w="567"/>
        <w:gridCol w:w="1609"/>
        <w:gridCol w:w="495"/>
      </w:tblGrid>
      <w:tr w:rsidR="00FF79C4" w:rsidRPr="002A5775" w:rsidTr="002F0C76">
        <w:trPr>
          <w:trHeight w:val="516"/>
        </w:trPr>
        <w:tc>
          <w:tcPr>
            <w:tcW w:w="1526"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Stakeholders</w:t>
            </w:r>
          </w:p>
        </w:tc>
        <w:tc>
          <w:tcPr>
            <w:tcW w:w="1417"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Harapan dan manfaat</w:t>
            </w:r>
          </w:p>
        </w:tc>
        <w:tc>
          <w:tcPr>
            <w:tcW w:w="2336"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Kondisi saat ini</w:t>
            </w:r>
          </w:p>
        </w:tc>
        <w:tc>
          <w:tcPr>
            <w:tcW w:w="567"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w:t>
            </w:r>
          </w:p>
        </w:tc>
        <w:tc>
          <w:tcPr>
            <w:tcW w:w="1609"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Biaya</w:t>
            </w:r>
            <w:r>
              <w:rPr>
                <w:rFonts w:ascii="Times New Roman" w:hAnsi="Times New Roman" w:cs="Times New Roman"/>
                <w:noProof/>
                <w:sz w:val="24"/>
                <w:szCs w:val="24"/>
              </w:rPr>
              <w:t xml:space="preserve"> </w:t>
            </w:r>
          </w:p>
        </w:tc>
        <w:tc>
          <w:tcPr>
            <w:tcW w:w="495"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w:t>
            </w:r>
          </w:p>
        </w:tc>
      </w:tr>
      <w:tr w:rsidR="00FF79C4" w:rsidRPr="002A5775" w:rsidTr="002F0C76">
        <w:trPr>
          <w:trHeight w:val="705"/>
        </w:trPr>
        <w:tc>
          <w:tcPr>
            <w:tcW w:w="1526" w:type="dxa"/>
          </w:tcPr>
          <w:p w:rsidR="00FF79C4" w:rsidRPr="002A5775" w:rsidRDefault="00FF79C4" w:rsidP="002F0C76">
            <w:pPr>
              <w:rPr>
                <w:rFonts w:ascii="Times New Roman" w:hAnsi="Times New Roman" w:cs="Times New Roman"/>
                <w:noProof/>
                <w:color w:val="FF0000"/>
                <w:sz w:val="24"/>
                <w:szCs w:val="24"/>
              </w:rPr>
            </w:pPr>
            <w:r w:rsidRPr="002A5775">
              <w:rPr>
                <w:rFonts w:ascii="Times New Roman" w:hAnsi="Times New Roman" w:cs="Times New Roman"/>
                <w:noProof/>
                <w:sz w:val="24"/>
                <w:szCs w:val="24"/>
              </w:rPr>
              <w:t>BKIPM Surabaya II</w:t>
            </w:r>
          </w:p>
        </w:tc>
        <w:tc>
          <w:tcPr>
            <w:tcW w:w="1417" w:type="dxa"/>
          </w:tcPr>
          <w:p w:rsidR="00FF79C4" w:rsidRPr="002A5775" w:rsidRDefault="00FF79C4" w:rsidP="002F0C76">
            <w:pPr>
              <w:ind w:right="-108"/>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Menjamin mutu dan keamanan media pembawa (ikan) yang diimpor</w:t>
            </w:r>
          </w:p>
        </w:tc>
        <w:tc>
          <w:tcPr>
            <w:tcW w:w="2336" w:type="dxa"/>
          </w:tcPr>
          <w:p w:rsidR="00FF79C4" w:rsidRPr="002A5775" w:rsidRDefault="00FF79C4" w:rsidP="002F0C76">
            <w:pPr>
              <w:ind w:right="-68"/>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Kementerian Kelautan dan Perikanan sudah mengeluarkan peraturan Menteri  Kelautan dan Perikanan RI No</w:t>
            </w:r>
            <w:r>
              <w:rPr>
                <w:rFonts w:ascii="Times New Roman" w:hAnsi="Times New Roman" w:cs="Times New Roman"/>
                <w:noProof/>
                <w:color w:val="000000" w:themeColor="text1"/>
                <w:sz w:val="24"/>
                <w:szCs w:val="24"/>
              </w:rPr>
              <w:t>.74/2016 sudah cukup efektif un</w:t>
            </w:r>
            <w:r w:rsidRPr="002A5775">
              <w:rPr>
                <w:rFonts w:ascii="Times New Roman" w:hAnsi="Times New Roman" w:cs="Times New Roman"/>
                <w:noProof/>
                <w:color w:val="000000" w:themeColor="text1"/>
                <w:sz w:val="24"/>
                <w:szCs w:val="24"/>
              </w:rPr>
              <w:t>t</w:t>
            </w:r>
            <w:r>
              <w:rPr>
                <w:rFonts w:ascii="Times New Roman" w:hAnsi="Times New Roman" w:cs="Times New Roman"/>
                <w:noProof/>
                <w:color w:val="000000" w:themeColor="text1"/>
                <w:sz w:val="24"/>
                <w:szCs w:val="24"/>
              </w:rPr>
              <w:t>u</w:t>
            </w:r>
            <w:r w:rsidRPr="002A5775">
              <w:rPr>
                <w:rFonts w:ascii="Times New Roman" w:hAnsi="Times New Roman" w:cs="Times New Roman"/>
                <w:noProof/>
                <w:color w:val="000000" w:themeColor="text1"/>
                <w:sz w:val="24"/>
                <w:szCs w:val="24"/>
              </w:rPr>
              <w:t>k mendukung BKIPM dalam menjalankan tugas nya untuk menjamin mutu serta keamanan media pembawa (ikan) yang diimpor. Biaya operasional untuk menjalankan peraturan ini tersedia dan biaya pengujian sudah jelas diatur dalam PP No.75/2015. Pada saat ini terdapat 2 Balai Besar Karantina ikan berlokasi di Surabaya dan terdapat 1 satuan kerja yang berlokasi di Banyuwangi namun beberapa pengujian belum tersedia di lab karantina dikarenakan alat yang digunakan tidak tersedia serta ketidak jelasan SOP  yang jelas terhadap alur masuk ikan tersebut agar mudah di tangani oleh BKIPM</w:t>
            </w:r>
          </w:p>
        </w:tc>
        <w:tc>
          <w:tcPr>
            <w:tcW w:w="567" w:type="dxa"/>
          </w:tcPr>
          <w:p w:rsidR="00FF79C4" w:rsidRPr="002A5775" w:rsidRDefault="00FF79C4" w:rsidP="002F0C76">
            <w:pPr>
              <w:jc w:val="cente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w:t>
            </w:r>
          </w:p>
        </w:tc>
        <w:tc>
          <w:tcPr>
            <w:tcW w:w="1609" w:type="dxa"/>
          </w:tcPr>
          <w:p w:rsidR="00FF79C4" w:rsidRPr="002A5775" w:rsidRDefault="00FF79C4" w:rsidP="002F0C76">
            <w:pPr>
              <w:ind w:right="-58"/>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Diperlukan biaya revisi untuk kejelasan SOP dan biaya penambahan  alat-alat pendukung pengujian</w:t>
            </w:r>
          </w:p>
        </w:tc>
        <w:tc>
          <w:tcPr>
            <w:tcW w:w="495" w:type="dxa"/>
          </w:tcPr>
          <w:p w:rsidR="00FF79C4" w:rsidRPr="002A5775" w:rsidRDefault="00FF79C4" w:rsidP="002F0C76">
            <w:pPr>
              <w:jc w:val="cente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w:t>
            </w:r>
          </w:p>
        </w:tc>
      </w:tr>
    </w:tbl>
    <w:p w:rsidR="00FF79C4" w:rsidRDefault="00FF79C4" w:rsidP="00FF79C4"/>
    <w:p w:rsidR="00FF79C4" w:rsidRDefault="00FF79C4" w:rsidP="00FF79C4"/>
    <w:p w:rsidR="00FF79C4" w:rsidRDefault="00FF79C4" w:rsidP="00FF79C4"/>
    <w:p w:rsidR="00FF79C4" w:rsidRDefault="00FF79C4" w:rsidP="00FF79C4"/>
    <w:p w:rsidR="00FF79C4" w:rsidRDefault="00FF79C4" w:rsidP="00FF79C4">
      <w:pPr>
        <w:spacing w:after="120" w:line="240" w:lineRule="auto"/>
      </w:pPr>
      <w:proofErr w:type="spellStart"/>
      <w:proofErr w:type="gramStart"/>
      <w:r>
        <w:rPr>
          <w:rFonts w:ascii="Times New Roman" w:hAnsi="Times New Roman" w:cs="Times New Roman"/>
          <w:sz w:val="24"/>
          <w:szCs w:val="24"/>
        </w:rPr>
        <w:lastRenderedPageBreak/>
        <w:t>Lampiran</w:t>
      </w:r>
      <w:proofErr w:type="spellEnd"/>
      <w:r>
        <w:rPr>
          <w:rFonts w:ascii="Times New Roman" w:hAnsi="Times New Roman" w:cs="Times New Roman"/>
          <w:sz w:val="24"/>
          <w:szCs w:val="24"/>
        </w:rPr>
        <w:t xml:space="preserve"> 2</w:t>
      </w:r>
      <w:r w:rsidRPr="002A577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Lanjutan</w:t>
      </w:r>
      <w:proofErr w:type="spellEnd"/>
      <w:r>
        <w:rPr>
          <w:rFonts w:ascii="Times New Roman" w:hAnsi="Times New Roman" w:cs="Times New Roman"/>
          <w:sz w:val="24"/>
          <w:szCs w:val="24"/>
        </w:rPr>
        <w:t xml:space="preserve"> </w:t>
      </w:r>
    </w:p>
    <w:tbl>
      <w:tblPr>
        <w:tblStyle w:val="TableGrid"/>
        <w:tblpPr w:leftFromText="180" w:rightFromText="180" w:vertAnchor="text" w:tblpXSpec="center" w:tblpY="1"/>
        <w:tblOverlap w:val="never"/>
        <w:tblW w:w="8080" w:type="dxa"/>
        <w:tblLayout w:type="fixed"/>
        <w:tblLook w:val="04A0" w:firstRow="1" w:lastRow="0" w:firstColumn="1" w:lastColumn="0" w:noHBand="0" w:noVBand="1"/>
      </w:tblPr>
      <w:tblGrid>
        <w:gridCol w:w="1060"/>
        <w:gridCol w:w="1559"/>
        <w:gridCol w:w="2477"/>
        <w:gridCol w:w="567"/>
        <w:gridCol w:w="1609"/>
        <w:gridCol w:w="808"/>
      </w:tblGrid>
      <w:tr w:rsidR="00FF79C4" w:rsidRPr="002A5775" w:rsidTr="002F0C76">
        <w:trPr>
          <w:trHeight w:val="306"/>
        </w:trPr>
        <w:tc>
          <w:tcPr>
            <w:tcW w:w="1060"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Stakeholders</w:t>
            </w:r>
          </w:p>
        </w:tc>
        <w:tc>
          <w:tcPr>
            <w:tcW w:w="1559"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Harapan dan manfaat</w:t>
            </w:r>
          </w:p>
        </w:tc>
        <w:tc>
          <w:tcPr>
            <w:tcW w:w="2477"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Kondisi saat ini</w:t>
            </w:r>
          </w:p>
        </w:tc>
        <w:tc>
          <w:tcPr>
            <w:tcW w:w="567"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w:t>
            </w:r>
          </w:p>
        </w:tc>
        <w:tc>
          <w:tcPr>
            <w:tcW w:w="1609"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biaya</w:t>
            </w:r>
          </w:p>
        </w:tc>
        <w:tc>
          <w:tcPr>
            <w:tcW w:w="808"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w:t>
            </w:r>
          </w:p>
        </w:tc>
      </w:tr>
      <w:tr w:rsidR="00FF79C4" w:rsidRPr="002A5775" w:rsidTr="002F0C76">
        <w:trPr>
          <w:trHeight w:val="306"/>
        </w:trPr>
        <w:tc>
          <w:tcPr>
            <w:tcW w:w="1060" w:type="dxa"/>
          </w:tcPr>
          <w:p w:rsidR="00FF79C4" w:rsidRPr="002A5775" w:rsidRDefault="00FF79C4" w:rsidP="002F0C76">
            <w:pPr>
              <w:rPr>
                <w:rFonts w:ascii="Times New Roman" w:hAnsi="Times New Roman" w:cs="Times New Roman"/>
                <w:noProof/>
                <w:sz w:val="24"/>
                <w:szCs w:val="24"/>
              </w:rPr>
            </w:pPr>
            <w:r w:rsidRPr="002A5775">
              <w:rPr>
                <w:rFonts w:ascii="Times New Roman" w:hAnsi="Times New Roman" w:cs="Times New Roman"/>
                <w:noProof/>
                <w:sz w:val="24"/>
                <w:szCs w:val="24"/>
              </w:rPr>
              <w:t xml:space="preserve">Satwas SDKP wilker </w:t>
            </w:r>
          </w:p>
          <w:p w:rsidR="00FF79C4" w:rsidRPr="002A5775" w:rsidRDefault="00FF79C4" w:rsidP="002F0C76">
            <w:pPr>
              <w:rPr>
                <w:rFonts w:ascii="Times New Roman" w:hAnsi="Times New Roman" w:cs="Times New Roman"/>
                <w:noProof/>
                <w:sz w:val="24"/>
                <w:szCs w:val="24"/>
              </w:rPr>
            </w:pPr>
            <w:r w:rsidRPr="002A5775">
              <w:rPr>
                <w:rFonts w:ascii="Times New Roman" w:hAnsi="Times New Roman" w:cs="Times New Roman"/>
                <w:noProof/>
                <w:sz w:val="24"/>
                <w:szCs w:val="24"/>
              </w:rPr>
              <w:t>se-Jawa Timur</w:t>
            </w:r>
          </w:p>
        </w:tc>
        <w:tc>
          <w:tcPr>
            <w:tcW w:w="1559" w:type="dxa"/>
          </w:tcPr>
          <w:p w:rsidR="00FF79C4" w:rsidRPr="002A5775" w:rsidRDefault="00FF79C4" w:rsidP="002F0C76">
            <w:pPr>
              <w:ind w:right="-108"/>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 xml:space="preserve">Melaksanakan tugas pemerintahan dibidang pengawasan ikan impor sesuai dengan ketentuan perundang-undangan yang berlaku </w:t>
            </w:r>
          </w:p>
        </w:tc>
        <w:tc>
          <w:tcPr>
            <w:tcW w:w="2477" w:type="dxa"/>
          </w:tcPr>
          <w:p w:rsidR="00FF79C4" w:rsidRPr="002A5775" w:rsidRDefault="00FF79C4" w:rsidP="002F0C76">
            <w:pP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 xml:space="preserve">Terdapat 3 kantor satuan pengawasan yang tersebar diseluruh Provinsi Jawa Timur dan 1 UPT terletak di Bali yang dapat mendukung regulasi ini. Namun kurang tersedianya petugas pengawas, tidak adanya ranah area pengawasan ditiap-tiap instansi dan  dukungan payung hukum yang kuat  </w:t>
            </w:r>
          </w:p>
        </w:tc>
        <w:tc>
          <w:tcPr>
            <w:tcW w:w="567" w:type="dxa"/>
          </w:tcPr>
          <w:p w:rsidR="00FF79C4" w:rsidRPr="002A5775" w:rsidRDefault="00FF79C4" w:rsidP="002F0C76">
            <w:pPr>
              <w:jc w:val="cente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w:t>
            </w:r>
          </w:p>
        </w:tc>
        <w:tc>
          <w:tcPr>
            <w:tcW w:w="1609" w:type="dxa"/>
          </w:tcPr>
          <w:p w:rsidR="00FF79C4" w:rsidRPr="002A5775" w:rsidRDefault="00FF79C4" w:rsidP="002F0C76">
            <w:pP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Perlunya penambahan sumberdaya manusia  agar pengawasan menjadi optimal, revisi ranah kerja serta revisi pemberlakuan punishment</w:t>
            </w:r>
          </w:p>
        </w:tc>
        <w:tc>
          <w:tcPr>
            <w:tcW w:w="808" w:type="dxa"/>
          </w:tcPr>
          <w:p w:rsidR="00FF79C4" w:rsidRPr="002A5775" w:rsidRDefault="00FF79C4" w:rsidP="002F0C76">
            <w:pPr>
              <w:jc w:val="cente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w:t>
            </w:r>
          </w:p>
        </w:tc>
      </w:tr>
      <w:tr w:rsidR="00FF79C4" w:rsidRPr="002A5775" w:rsidTr="002F0C76">
        <w:trPr>
          <w:trHeight w:val="306"/>
        </w:trPr>
        <w:tc>
          <w:tcPr>
            <w:tcW w:w="1060" w:type="dxa"/>
          </w:tcPr>
          <w:p w:rsidR="00FF79C4" w:rsidRPr="002A5775" w:rsidRDefault="00FF79C4" w:rsidP="002F0C76">
            <w:pPr>
              <w:rPr>
                <w:rFonts w:ascii="Times New Roman" w:hAnsi="Times New Roman" w:cs="Times New Roman"/>
                <w:noProof/>
                <w:color w:val="FF0000"/>
                <w:sz w:val="24"/>
                <w:szCs w:val="24"/>
              </w:rPr>
            </w:pPr>
            <w:r w:rsidRPr="002A5775">
              <w:rPr>
                <w:rFonts w:ascii="Times New Roman" w:hAnsi="Times New Roman" w:cs="Times New Roman"/>
                <w:noProof/>
                <w:sz w:val="24"/>
                <w:szCs w:val="24"/>
              </w:rPr>
              <w:t>DKP Jawa Timur</w:t>
            </w:r>
          </w:p>
        </w:tc>
        <w:tc>
          <w:tcPr>
            <w:tcW w:w="1559" w:type="dxa"/>
          </w:tcPr>
          <w:p w:rsidR="00FF79C4" w:rsidRPr="002A5775" w:rsidRDefault="00FF79C4" w:rsidP="002F0C76">
            <w:pP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Dana operasional</w:t>
            </w:r>
          </w:p>
        </w:tc>
        <w:tc>
          <w:tcPr>
            <w:tcW w:w="2477" w:type="dxa"/>
          </w:tcPr>
          <w:p w:rsidR="00FF79C4" w:rsidRPr="002A5775" w:rsidRDefault="00FF79C4" w:rsidP="002F0C76">
            <w:pP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Tidak tersedianya dana operasional</w:t>
            </w:r>
          </w:p>
        </w:tc>
        <w:tc>
          <w:tcPr>
            <w:tcW w:w="567" w:type="dxa"/>
          </w:tcPr>
          <w:p w:rsidR="00FF79C4" w:rsidRPr="002A5775" w:rsidRDefault="00FF79C4" w:rsidP="002F0C76">
            <w:pPr>
              <w:jc w:val="cente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w:t>
            </w:r>
          </w:p>
        </w:tc>
        <w:tc>
          <w:tcPr>
            <w:tcW w:w="1609" w:type="dxa"/>
          </w:tcPr>
          <w:p w:rsidR="00FF79C4" w:rsidRPr="002A5775" w:rsidRDefault="00FF79C4" w:rsidP="002F0C76">
            <w:pP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Diperlukan biaya dalam Penetapan anggaran dana operasional</w:t>
            </w:r>
          </w:p>
        </w:tc>
        <w:tc>
          <w:tcPr>
            <w:tcW w:w="808" w:type="dxa"/>
          </w:tcPr>
          <w:p w:rsidR="00FF79C4" w:rsidRPr="002A5775" w:rsidRDefault="00FF79C4" w:rsidP="002F0C76">
            <w:pPr>
              <w:jc w:val="cente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w:t>
            </w:r>
          </w:p>
        </w:tc>
      </w:tr>
      <w:tr w:rsidR="00FF79C4" w:rsidRPr="002A5775" w:rsidTr="002F0C76">
        <w:trPr>
          <w:trHeight w:val="306"/>
        </w:trPr>
        <w:tc>
          <w:tcPr>
            <w:tcW w:w="1060" w:type="dxa"/>
          </w:tcPr>
          <w:p w:rsidR="00FF79C4" w:rsidRPr="002A5775" w:rsidRDefault="00FF79C4" w:rsidP="002F0C76">
            <w:pPr>
              <w:rPr>
                <w:rFonts w:ascii="Times New Roman" w:hAnsi="Times New Roman" w:cs="Times New Roman"/>
                <w:noProof/>
                <w:sz w:val="24"/>
                <w:szCs w:val="24"/>
              </w:rPr>
            </w:pPr>
            <w:r w:rsidRPr="002A5775">
              <w:rPr>
                <w:rFonts w:ascii="Times New Roman" w:hAnsi="Times New Roman" w:cs="Times New Roman"/>
                <w:noProof/>
                <w:sz w:val="24"/>
                <w:szCs w:val="24"/>
              </w:rPr>
              <w:t xml:space="preserve">Importir </w:t>
            </w:r>
          </w:p>
        </w:tc>
        <w:tc>
          <w:tcPr>
            <w:tcW w:w="1559" w:type="dxa"/>
          </w:tcPr>
          <w:p w:rsidR="00FF79C4" w:rsidRPr="002A5775" w:rsidRDefault="00FF79C4" w:rsidP="002F0C76">
            <w:pP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Importir menerapkan Permen-KP No.74 Th.2016</w:t>
            </w:r>
          </w:p>
        </w:tc>
        <w:tc>
          <w:tcPr>
            <w:tcW w:w="2477" w:type="dxa"/>
          </w:tcPr>
          <w:p w:rsidR="00FF79C4" w:rsidRPr="002A5775" w:rsidRDefault="00FF79C4" w:rsidP="002F0C76">
            <w:pPr>
              <w:pStyle w:val="ListParagraph"/>
              <w:numPr>
                <w:ilvl w:val="0"/>
                <w:numId w:val="1"/>
              </w:numPr>
              <w:spacing w:line="240" w:lineRule="auto"/>
              <w:ind w:left="176" w:hanging="176"/>
              <w:jc w:val="left"/>
              <w:rPr>
                <w:rFonts w:ascii="Times New Roman" w:hAnsi="Times New Roman" w:cs="Times New Roman"/>
                <w:noProof/>
                <w:sz w:val="24"/>
                <w:szCs w:val="24"/>
              </w:rPr>
            </w:pPr>
            <w:r w:rsidRPr="002A5775">
              <w:rPr>
                <w:rFonts w:ascii="Times New Roman" w:hAnsi="Times New Roman" w:cs="Times New Roman"/>
                <w:noProof/>
                <w:sz w:val="24"/>
                <w:szCs w:val="24"/>
              </w:rPr>
              <w:t>Importir sudah menerapkan regulasi ini selama ± 3 tahun dan tidak ada problema bagi importir untuk menjalankannya</w:t>
            </w:r>
          </w:p>
          <w:p w:rsidR="00FF79C4" w:rsidRPr="002A5775" w:rsidRDefault="00FF79C4" w:rsidP="002F0C76">
            <w:pPr>
              <w:pStyle w:val="ListParagraph"/>
              <w:numPr>
                <w:ilvl w:val="0"/>
                <w:numId w:val="1"/>
              </w:numPr>
              <w:spacing w:line="240" w:lineRule="auto"/>
              <w:ind w:left="176" w:hanging="176"/>
              <w:jc w:val="left"/>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Pernah terjadi kasus pelanggaran ketaatan namun sangat sedikit dibandingkan dengan regulasi sebelumnya</w:t>
            </w:r>
          </w:p>
          <w:p w:rsidR="00FF79C4" w:rsidRPr="002A5775" w:rsidRDefault="00FF79C4" w:rsidP="002F0C76">
            <w:pPr>
              <w:pStyle w:val="ListParagraph"/>
              <w:numPr>
                <w:ilvl w:val="0"/>
                <w:numId w:val="1"/>
              </w:numPr>
              <w:spacing w:line="240" w:lineRule="auto"/>
              <w:ind w:left="176" w:hanging="176"/>
              <w:jc w:val="left"/>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Tidak ada kasus negatif selama 1 tahun terakhir</w:t>
            </w:r>
          </w:p>
        </w:tc>
        <w:tc>
          <w:tcPr>
            <w:tcW w:w="567" w:type="dxa"/>
          </w:tcPr>
          <w:p w:rsidR="00FF79C4" w:rsidRPr="002A5775" w:rsidRDefault="00FF79C4" w:rsidP="002F0C76">
            <w:pPr>
              <w:jc w:val="cente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w:t>
            </w:r>
          </w:p>
        </w:tc>
        <w:tc>
          <w:tcPr>
            <w:tcW w:w="1609" w:type="dxa"/>
          </w:tcPr>
          <w:p w:rsidR="00FF79C4" w:rsidRPr="002A5775" w:rsidRDefault="00FF79C4" w:rsidP="002F0C76">
            <w:pP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Adanya biaya revisi regulasi</w:t>
            </w:r>
          </w:p>
        </w:tc>
        <w:tc>
          <w:tcPr>
            <w:tcW w:w="808" w:type="dxa"/>
          </w:tcPr>
          <w:p w:rsidR="00FF79C4" w:rsidRPr="002A5775" w:rsidRDefault="00FF79C4" w:rsidP="002F0C76">
            <w:pPr>
              <w:jc w:val="cente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w:t>
            </w:r>
          </w:p>
        </w:tc>
      </w:tr>
      <w:tr w:rsidR="00FF79C4" w:rsidRPr="002A5775" w:rsidTr="002F0C76">
        <w:trPr>
          <w:trHeight w:val="306"/>
        </w:trPr>
        <w:tc>
          <w:tcPr>
            <w:tcW w:w="1060" w:type="dxa"/>
          </w:tcPr>
          <w:p w:rsidR="00FF79C4" w:rsidRPr="002A5775" w:rsidRDefault="00FF79C4" w:rsidP="002F0C76">
            <w:pPr>
              <w:rPr>
                <w:rFonts w:ascii="Times New Roman" w:hAnsi="Times New Roman" w:cs="Times New Roman"/>
                <w:noProof/>
                <w:sz w:val="24"/>
                <w:szCs w:val="24"/>
              </w:rPr>
            </w:pPr>
          </w:p>
        </w:tc>
        <w:tc>
          <w:tcPr>
            <w:tcW w:w="1559" w:type="dxa"/>
          </w:tcPr>
          <w:p w:rsidR="00FF79C4" w:rsidRPr="002A5775" w:rsidRDefault="00FF79C4" w:rsidP="002F0C76">
            <w:pP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Kejelasan dan konsistennya SOP</w:t>
            </w:r>
          </w:p>
        </w:tc>
        <w:tc>
          <w:tcPr>
            <w:tcW w:w="2477" w:type="dxa"/>
          </w:tcPr>
          <w:p w:rsidR="00FF79C4" w:rsidRPr="002A5775" w:rsidRDefault="00FF79C4" w:rsidP="002F0C76">
            <w:pPr>
              <w:ind w:left="34" w:hanging="34"/>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Berjalan-nya 2 peraturan ini membuat dilema para importir akan SOP perizinan yang ingin dilakukan</w:t>
            </w:r>
          </w:p>
        </w:tc>
        <w:tc>
          <w:tcPr>
            <w:tcW w:w="567" w:type="dxa"/>
          </w:tcPr>
          <w:p w:rsidR="00FF79C4" w:rsidRPr="002A5775" w:rsidRDefault="00FF79C4" w:rsidP="002F0C76">
            <w:pPr>
              <w:jc w:val="cente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w:t>
            </w:r>
          </w:p>
        </w:tc>
        <w:tc>
          <w:tcPr>
            <w:tcW w:w="1609" w:type="dxa"/>
          </w:tcPr>
          <w:p w:rsidR="00FF79C4" w:rsidRPr="002A5775" w:rsidRDefault="00FF79C4" w:rsidP="002F0C76">
            <w:pPr>
              <w:rPr>
                <w:rFonts w:ascii="Times New Roman" w:hAnsi="Times New Roman" w:cs="Times New Roman"/>
                <w:noProof/>
                <w:color w:val="000000" w:themeColor="text1"/>
                <w:sz w:val="24"/>
                <w:szCs w:val="24"/>
              </w:rPr>
            </w:pPr>
          </w:p>
        </w:tc>
        <w:tc>
          <w:tcPr>
            <w:tcW w:w="808" w:type="dxa"/>
          </w:tcPr>
          <w:p w:rsidR="00FF79C4" w:rsidRPr="002A5775" w:rsidRDefault="00FF79C4" w:rsidP="002F0C76">
            <w:pPr>
              <w:jc w:val="center"/>
              <w:rPr>
                <w:rFonts w:ascii="Times New Roman" w:hAnsi="Times New Roman" w:cs="Times New Roman"/>
                <w:noProof/>
                <w:color w:val="000000" w:themeColor="text1"/>
                <w:sz w:val="24"/>
                <w:szCs w:val="24"/>
              </w:rPr>
            </w:pPr>
          </w:p>
        </w:tc>
      </w:tr>
    </w:tbl>
    <w:p w:rsidR="00FF79C4" w:rsidRDefault="00FF79C4" w:rsidP="00FF79C4"/>
    <w:p w:rsidR="00FF79C4" w:rsidRDefault="00FF79C4" w:rsidP="00FF79C4"/>
    <w:p w:rsidR="00FF79C4" w:rsidRDefault="00FF79C4" w:rsidP="00FF79C4"/>
    <w:p w:rsidR="00FF79C4" w:rsidRDefault="00FF79C4" w:rsidP="00FF79C4"/>
    <w:p w:rsidR="00FF79C4" w:rsidRDefault="00FF79C4" w:rsidP="00FF79C4">
      <w:pPr>
        <w:spacing w:after="120" w:line="240" w:lineRule="auto"/>
      </w:pPr>
      <w:proofErr w:type="spellStart"/>
      <w:proofErr w:type="gramStart"/>
      <w:r>
        <w:rPr>
          <w:rFonts w:ascii="Times New Roman" w:hAnsi="Times New Roman" w:cs="Times New Roman"/>
          <w:sz w:val="24"/>
          <w:szCs w:val="24"/>
        </w:rPr>
        <w:lastRenderedPageBreak/>
        <w:t>Lampiran</w:t>
      </w:r>
      <w:proofErr w:type="spellEnd"/>
      <w:r>
        <w:rPr>
          <w:rFonts w:ascii="Times New Roman" w:hAnsi="Times New Roman" w:cs="Times New Roman"/>
          <w:sz w:val="24"/>
          <w:szCs w:val="24"/>
        </w:rPr>
        <w:t xml:space="preserve"> 2</w:t>
      </w:r>
      <w:r w:rsidRPr="002A577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Lanjutan</w:t>
      </w:r>
      <w:proofErr w:type="spellEnd"/>
      <w:r>
        <w:rPr>
          <w:rFonts w:ascii="Times New Roman" w:hAnsi="Times New Roman" w:cs="Times New Roman"/>
          <w:sz w:val="24"/>
          <w:szCs w:val="24"/>
        </w:rPr>
        <w:t xml:space="preserve"> </w:t>
      </w:r>
    </w:p>
    <w:tbl>
      <w:tblPr>
        <w:tblStyle w:val="TableGrid"/>
        <w:tblpPr w:leftFromText="180" w:rightFromText="180" w:vertAnchor="text" w:tblpXSpec="center" w:tblpY="1"/>
        <w:tblOverlap w:val="never"/>
        <w:tblW w:w="7857" w:type="dxa"/>
        <w:tblLayout w:type="fixed"/>
        <w:tblLook w:val="04A0" w:firstRow="1" w:lastRow="0" w:firstColumn="1" w:lastColumn="0" w:noHBand="0" w:noVBand="1"/>
      </w:tblPr>
      <w:tblGrid>
        <w:gridCol w:w="1526"/>
        <w:gridCol w:w="1417"/>
        <w:gridCol w:w="2329"/>
        <w:gridCol w:w="549"/>
        <w:gridCol w:w="1557"/>
        <w:gridCol w:w="479"/>
      </w:tblGrid>
      <w:tr w:rsidR="00FF79C4" w:rsidRPr="002A5775" w:rsidTr="002F0C76">
        <w:trPr>
          <w:trHeight w:val="302"/>
        </w:trPr>
        <w:tc>
          <w:tcPr>
            <w:tcW w:w="1526"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Stakeholders</w:t>
            </w:r>
          </w:p>
        </w:tc>
        <w:tc>
          <w:tcPr>
            <w:tcW w:w="1417"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Harapan dan manfaat</w:t>
            </w:r>
          </w:p>
        </w:tc>
        <w:tc>
          <w:tcPr>
            <w:tcW w:w="2329"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Kondisi saat ini</w:t>
            </w:r>
          </w:p>
        </w:tc>
        <w:tc>
          <w:tcPr>
            <w:tcW w:w="549"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w:t>
            </w:r>
          </w:p>
        </w:tc>
        <w:tc>
          <w:tcPr>
            <w:tcW w:w="1557"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biaya</w:t>
            </w:r>
          </w:p>
        </w:tc>
        <w:tc>
          <w:tcPr>
            <w:tcW w:w="479" w:type="dxa"/>
          </w:tcPr>
          <w:p w:rsidR="00FF79C4" w:rsidRPr="002A5775" w:rsidRDefault="00FF79C4" w:rsidP="002F0C76">
            <w:pPr>
              <w:jc w:val="center"/>
              <w:rPr>
                <w:rFonts w:ascii="Times New Roman" w:hAnsi="Times New Roman" w:cs="Times New Roman"/>
                <w:noProof/>
                <w:sz w:val="24"/>
                <w:szCs w:val="24"/>
              </w:rPr>
            </w:pPr>
            <w:r w:rsidRPr="002A5775">
              <w:rPr>
                <w:rFonts w:ascii="Times New Roman" w:hAnsi="Times New Roman" w:cs="Times New Roman"/>
                <w:noProof/>
                <w:sz w:val="24"/>
                <w:szCs w:val="24"/>
              </w:rPr>
              <w:t>+/-</w:t>
            </w:r>
          </w:p>
        </w:tc>
      </w:tr>
      <w:tr w:rsidR="00FF79C4" w:rsidRPr="002A5775" w:rsidTr="002F0C76">
        <w:trPr>
          <w:trHeight w:val="302"/>
        </w:trPr>
        <w:tc>
          <w:tcPr>
            <w:tcW w:w="1526" w:type="dxa"/>
          </w:tcPr>
          <w:p w:rsidR="00FF79C4" w:rsidRPr="002A5775" w:rsidRDefault="00FF79C4" w:rsidP="002F0C76">
            <w:pPr>
              <w:rPr>
                <w:rFonts w:ascii="Times New Roman" w:hAnsi="Times New Roman" w:cs="Times New Roman"/>
                <w:noProof/>
                <w:sz w:val="24"/>
                <w:szCs w:val="24"/>
              </w:rPr>
            </w:pPr>
          </w:p>
        </w:tc>
        <w:tc>
          <w:tcPr>
            <w:tcW w:w="1417" w:type="dxa"/>
          </w:tcPr>
          <w:p w:rsidR="00FF79C4" w:rsidRPr="002A5775" w:rsidRDefault="00FF79C4" w:rsidP="002F0C76">
            <w:pP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Efisiensi petugas pengawasan</w:t>
            </w:r>
          </w:p>
        </w:tc>
        <w:tc>
          <w:tcPr>
            <w:tcW w:w="2329" w:type="dxa"/>
          </w:tcPr>
          <w:p w:rsidR="00FF79C4" w:rsidRPr="002A5775" w:rsidRDefault="00FF79C4" w:rsidP="002F0C76">
            <w:pP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teralu banyak petugas yang datang ke perusahaan tetapi tugas yang dikerjakan sama sehingga harus menyiapkan beberapa dokumen yang sama seharusnya cukup 1 petugas saja yang ditugaskan pengawasan (efisiensi waktu dan tenaga)</w:t>
            </w:r>
          </w:p>
        </w:tc>
        <w:tc>
          <w:tcPr>
            <w:tcW w:w="549" w:type="dxa"/>
          </w:tcPr>
          <w:p w:rsidR="00FF79C4" w:rsidRPr="002A5775" w:rsidRDefault="00FF79C4" w:rsidP="002F0C76">
            <w:pPr>
              <w:jc w:val="center"/>
              <w:rPr>
                <w:rFonts w:ascii="Times New Roman" w:hAnsi="Times New Roman" w:cs="Times New Roman"/>
                <w:noProof/>
                <w:color w:val="000000" w:themeColor="text1"/>
                <w:sz w:val="24"/>
                <w:szCs w:val="24"/>
              </w:rPr>
            </w:pPr>
            <w:r w:rsidRPr="002A5775">
              <w:rPr>
                <w:rFonts w:ascii="Times New Roman" w:hAnsi="Times New Roman" w:cs="Times New Roman"/>
                <w:noProof/>
                <w:color w:val="000000" w:themeColor="text1"/>
                <w:sz w:val="24"/>
                <w:szCs w:val="24"/>
              </w:rPr>
              <w:t>-</w:t>
            </w:r>
          </w:p>
        </w:tc>
        <w:tc>
          <w:tcPr>
            <w:tcW w:w="1557" w:type="dxa"/>
          </w:tcPr>
          <w:p w:rsidR="00FF79C4" w:rsidRPr="002A5775" w:rsidRDefault="00FF79C4" w:rsidP="002F0C76">
            <w:pPr>
              <w:rPr>
                <w:rFonts w:ascii="Times New Roman" w:hAnsi="Times New Roman" w:cs="Times New Roman"/>
                <w:noProof/>
                <w:color w:val="000000" w:themeColor="text1"/>
                <w:sz w:val="24"/>
                <w:szCs w:val="24"/>
              </w:rPr>
            </w:pPr>
          </w:p>
        </w:tc>
        <w:tc>
          <w:tcPr>
            <w:tcW w:w="479" w:type="dxa"/>
          </w:tcPr>
          <w:p w:rsidR="00FF79C4" w:rsidRPr="002A5775" w:rsidRDefault="00FF79C4" w:rsidP="002F0C76">
            <w:pPr>
              <w:jc w:val="center"/>
              <w:rPr>
                <w:rFonts w:ascii="Times New Roman" w:hAnsi="Times New Roman" w:cs="Times New Roman"/>
                <w:noProof/>
                <w:color w:val="000000" w:themeColor="text1"/>
                <w:sz w:val="24"/>
                <w:szCs w:val="24"/>
              </w:rPr>
            </w:pPr>
          </w:p>
        </w:tc>
      </w:tr>
    </w:tbl>
    <w:p w:rsidR="00FF79C4" w:rsidRPr="00DF6A60" w:rsidRDefault="00FF79C4" w:rsidP="00FF79C4">
      <w:pPr>
        <w:rPr>
          <w:rFonts w:ascii="Times New Roman" w:hAnsi="Times New Roman" w:cs="Times New Roman"/>
          <w:sz w:val="24"/>
          <w:szCs w:val="24"/>
        </w:rPr>
      </w:pPr>
      <w:r w:rsidRPr="00DF6A60">
        <w:rPr>
          <w:rFonts w:ascii="Times New Roman" w:hAnsi="Times New Roman" w:cs="Times New Roman"/>
          <w:sz w:val="24"/>
          <w:szCs w:val="24"/>
        </w:rPr>
        <w:t xml:space="preserve"> </w:t>
      </w:r>
    </w:p>
    <w:p w:rsidR="00FF79C4" w:rsidRPr="002A5775" w:rsidRDefault="00FF79C4" w:rsidP="00FF79C4">
      <w:pPr>
        <w:rPr>
          <w:rFonts w:ascii="Times New Roman" w:hAnsi="Times New Roman" w:cs="Times New Roman"/>
          <w:sz w:val="24"/>
          <w:szCs w:val="24"/>
        </w:rPr>
      </w:pPr>
    </w:p>
    <w:p w:rsidR="00FF79C4" w:rsidRDefault="00FF79C4" w:rsidP="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Pr="00D74BB2" w:rsidRDefault="00FF79C4" w:rsidP="00FF79C4">
      <w:pPr>
        <w:tabs>
          <w:tab w:val="left" w:pos="4086"/>
        </w:tabs>
        <w:spacing w:after="0" w:line="240" w:lineRule="auto"/>
        <w:jc w:val="both"/>
        <w:rPr>
          <w:rFonts w:ascii="Times New Roman" w:hAnsi="Times New Roman" w:cs="Times New Roman"/>
          <w:noProof/>
          <w:sz w:val="24"/>
          <w:szCs w:val="24"/>
        </w:rPr>
      </w:pPr>
      <w:proofErr w:type="spellStart"/>
      <w:proofErr w:type="gramStart"/>
      <w:r>
        <w:rPr>
          <w:rFonts w:ascii="Times New Roman" w:hAnsi="Times New Roman" w:cs="Times New Roman"/>
          <w:sz w:val="24"/>
          <w:szCs w:val="24"/>
        </w:rPr>
        <w:lastRenderedPageBreak/>
        <w:t>Lampiran</w:t>
      </w:r>
      <w:proofErr w:type="spellEnd"/>
      <w:r>
        <w:rPr>
          <w:rFonts w:ascii="Times New Roman" w:hAnsi="Times New Roman" w:cs="Times New Roman"/>
          <w:sz w:val="24"/>
          <w:szCs w:val="24"/>
        </w:rPr>
        <w:t xml:space="preserve"> 3</w:t>
      </w:r>
      <w:r w:rsidRPr="00D74BB2">
        <w:rPr>
          <w:rFonts w:ascii="Times New Roman" w:hAnsi="Times New Roman" w:cs="Times New Roman"/>
          <w:sz w:val="24"/>
          <w:szCs w:val="24"/>
        </w:rPr>
        <w:t>.</w:t>
      </w:r>
      <w:proofErr w:type="gramEnd"/>
      <w:r w:rsidRPr="00D74BB2">
        <w:rPr>
          <w:rFonts w:ascii="Times New Roman" w:hAnsi="Times New Roman" w:cs="Times New Roman"/>
          <w:sz w:val="24"/>
          <w:szCs w:val="24"/>
        </w:rPr>
        <w:t xml:space="preserve"> </w:t>
      </w:r>
      <w:r w:rsidRPr="00D74BB2">
        <w:rPr>
          <w:rFonts w:ascii="Times New Roman" w:hAnsi="Times New Roman" w:cs="Times New Roman"/>
          <w:noProof/>
          <w:sz w:val="24"/>
          <w:szCs w:val="24"/>
        </w:rPr>
        <w:t>Pertanyaan Dasar Analisa RIA</w:t>
      </w:r>
    </w:p>
    <w:p w:rsidR="00FF79C4" w:rsidRPr="00D74BB2" w:rsidRDefault="00FF79C4" w:rsidP="00FF79C4">
      <w:pPr>
        <w:tabs>
          <w:tab w:val="left" w:pos="4086"/>
        </w:tabs>
        <w:spacing w:after="0" w:line="240" w:lineRule="auto"/>
        <w:jc w:val="both"/>
        <w:rPr>
          <w:rFonts w:ascii="Times New Roman" w:hAnsi="Times New Roman" w:cs="Times New Roman"/>
          <w:noProof/>
          <w:sz w:val="12"/>
          <w:szCs w:val="12"/>
        </w:rPr>
      </w:pPr>
    </w:p>
    <w:tbl>
      <w:tblPr>
        <w:tblStyle w:val="TableGrid"/>
        <w:tblW w:w="7942" w:type="dxa"/>
        <w:jc w:val="center"/>
        <w:tblInd w:w="287" w:type="dxa"/>
        <w:tblLayout w:type="fixed"/>
        <w:tblLook w:val="04A0" w:firstRow="1" w:lastRow="0" w:firstColumn="1" w:lastColumn="0" w:noHBand="0" w:noVBand="1"/>
      </w:tblPr>
      <w:tblGrid>
        <w:gridCol w:w="578"/>
        <w:gridCol w:w="1948"/>
        <w:gridCol w:w="5416"/>
      </w:tblGrid>
      <w:tr w:rsidR="00FF79C4" w:rsidRPr="00D42BFC" w:rsidTr="002F0C76">
        <w:trPr>
          <w:trHeight w:val="201"/>
          <w:jc w:val="center"/>
        </w:trPr>
        <w:tc>
          <w:tcPr>
            <w:tcW w:w="578" w:type="dxa"/>
            <w:vAlign w:val="center"/>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No</w:t>
            </w:r>
          </w:p>
        </w:tc>
        <w:tc>
          <w:tcPr>
            <w:tcW w:w="1948" w:type="dxa"/>
            <w:vAlign w:val="center"/>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Pertanyaan</w:t>
            </w:r>
          </w:p>
        </w:tc>
        <w:tc>
          <w:tcPr>
            <w:tcW w:w="5416" w:type="dxa"/>
            <w:vAlign w:val="center"/>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Jawaban</w:t>
            </w:r>
          </w:p>
        </w:tc>
      </w:tr>
      <w:tr w:rsidR="00FF79C4" w:rsidRPr="00D42BFC" w:rsidTr="002F0C76">
        <w:trPr>
          <w:trHeight w:val="201"/>
          <w:jc w:val="center"/>
        </w:trPr>
        <w:tc>
          <w:tcPr>
            <w:tcW w:w="578" w:type="dxa"/>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1</w:t>
            </w:r>
          </w:p>
        </w:tc>
        <w:tc>
          <w:tcPr>
            <w:tcW w:w="1948" w:type="dxa"/>
          </w:tcPr>
          <w:p w:rsidR="00FF79C4" w:rsidRPr="00D42BFC" w:rsidRDefault="00FF79C4" w:rsidP="002F0C76">
            <w:pPr>
              <w:rPr>
                <w:rFonts w:ascii="Times New Roman" w:hAnsi="Times New Roman" w:cs="Times New Roman"/>
                <w:noProof/>
                <w:sz w:val="24"/>
                <w:szCs w:val="24"/>
              </w:rPr>
            </w:pPr>
            <w:r w:rsidRPr="00D42BFC">
              <w:rPr>
                <w:rFonts w:ascii="Times New Roman" w:hAnsi="Times New Roman" w:cs="Times New Roman"/>
                <w:noProof/>
                <w:sz w:val="24"/>
                <w:szCs w:val="24"/>
              </w:rPr>
              <w:t>Apakah masalahnya dengan benar telah didefenisikan?</w:t>
            </w:r>
          </w:p>
        </w:tc>
        <w:tc>
          <w:tcPr>
            <w:tcW w:w="5416" w:type="dxa"/>
          </w:tcPr>
          <w:p w:rsidR="00FF79C4" w:rsidRPr="00D42BFC" w:rsidRDefault="00FF79C4" w:rsidP="002F0C76">
            <w:pPr>
              <w:tabs>
                <w:tab w:val="left" w:pos="4310"/>
              </w:tabs>
              <w:ind w:left="3"/>
              <w:rPr>
                <w:rFonts w:ascii="Times New Roman" w:hAnsi="Times New Roman" w:cs="Times New Roman"/>
                <w:noProof/>
                <w:sz w:val="24"/>
                <w:szCs w:val="24"/>
              </w:rPr>
            </w:pPr>
            <w:r w:rsidRPr="00D42BFC">
              <w:rPr>
                <w:rFonts w:ascii="Times New Roman" w:hAnsi="Times New Roman" w:cs="Times New Roman"/>
                <w:noProof/>
                <w:sz w:val="24"/>
                <w:szCs w:val="24"/>
              </w:rPr>
              <w:t>Terkait perihal pengadaan produk perikanan yang masuk kedalam Negara kesatuan republik indonesia maka produk tersebut harus diatur sedemikian rupa agar kecurangan serta hama dan penyakit dan sebagainya dapat termonitoring dengan mudah</w:t>
            </w:r>
          </w:p>
        </w:tc>
      </w:tr>
      <w:tr w:rsidR="00FF79C4" w:rsidRPr="00D42BFC" w:rsidTr="002F0C76">
        <w:trPr>
          <w:trHeight w:val="201"/>
          <w:jc w:val="center"/>
        </w:trPr>
        <w:tc>
          <w:tcPr>
            <w:tcW w:w="578" w:type="dxa"/>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2</w:t>
            </w:r>
          </w:p>
        </w:tc>
        <w:tc>
          <w:tcPr>
            <w:tcW w:w="1948" w:type="dxa"/>
          </w:tcPr>
          <w:p w:rsidR="00FF79C4" w:rsidRPr="00D42BFC" w:rsidRDefault="00FF79C4" w:rsidP="002F0C76">
            <w:pPr>
              <w:rPr>
                <w:rFonts w:ascii="Times New Roman" w:hAnsi="Times New Roman" w:cs="Times New Roman"/>
                <w:noProof/>
                <w:sz w:val="24"/>
                <w:szCs w:val="24"/>
              </w:rPr>
            </w:pPr>
            <w:r w:rsidRPr="00D42BFC">
              <w:rPr>
                <w:rFonts w:ascii="Times New Roman" w:hAnsi="Times New Roman" w:cs="Times New Roman"/>
                <w:noProof/>
                <w:sz w:val="24"/>
                <w:szCs w:val="24"/>
              </w:rPr>
              <w:t>Apakah tindakan pemerintah sudah tepat</w:t>
            </w:r>
          </w:p>
        </w:tc>
        <w:tc>
          <w:tcPr>
            <w:tcW w:w="5416" w:type="dxa"/>
          </w:tcPr>
          <w:p w:rsidR="00FF79C4" w:rsidRPr="00D42BFC" w:rsidRDefault="00FF79C4" w:rsidP="002F0C76">
            <w:pPr>
              <w:tabs>
                <w:tab w:val="left" w:pos="4310"/>
              </w:tabs>
              <w:ind w:left="3"/>
              <w:rPr>
                <w:rFonts w:ascii="Times New Roman" w:hAnsi="Times New Roman" w:cs="Times New Roman"/>
                <w:noProof/>
                <w:sz w:val="24"/>
                <w:szCs w:val="24"/>
              </w:rPr>
            </w:pPr>
            <w:r w:rsidRPr="00D42BFC">
              <w:rPr>
                <w:rFonts w:ascii="Times New Roman" w:hAnsi="Times New Roman" w:cs="Times New Roman"/>
                <w:noProof/>
                <w:sz w:val="24"/>
                <w:szCs w:val="24"/>
              </w:rPr>
              <w:t>Tindakan dari pemerintah dinilai sudah tepat, menetapkan Peraturan Menteri Kelautan dan Perikanan No.74 tahun 2016 dalam rangka pengendalian mutu dan keamanan hasil perikanan yang masuk ke dalam wilayah negara republik indonesia. tindakan tersebut dilakukan karena sebagian besar masyarakat indonesia semua segmentasi memakan ikan</w:t>
            </w:r>
          </w:p>
        </w:tc>
      </w:tr>
      <w:tr w:rsidR="00FF79C4" w:rsidRPr="00D42BFC" w:rsidTr="002F0C76">
        <w:trPr>
          <w:trHeight w:val="201"/>
          <w:jc w:val="center"/>
        </w:trPr>
        <w:tc>
          <w:tcPr>
            <w:tcW w:w="578" w:type="dxa"/>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3</w:t>
            </w:r>
          </w:p>
        </w:tc>
        <w:tc>
          <w:tcPr>
            <w:tcW w:w="1948" w:type="dxa"/>
          </w:tcPr>
          <w:p w:rsidR="00FF79C4" w:rsidRPr="00D42BFC" w:rsidRDefault="00FF79C4" w:rsidP="002F0C76">
            <w:pPr>
              <w:tabs>
                <w:tab w:val="left" w:pos="2142"/>
              </w:tabs>
              <w:rPr>
                <w:rFonts w:ascii="Times New Roman" w:hAnsi="Times New Roman" w:cs="Times New Roman"/>
                <w:noProof/>
                <w:sz w:val="24"/>
                <w:szCs w:val="24"/>
              </w:rPr>
            </w:pPr>
            <w:r w:rsidRPr="00D42BFC">
              <w:rPr>
                <w:rFonts w:ascii="Times New Roman" w:hAnsi="Times New Roman" w:cs="Times New Roman"/>
                <w:noProof/>
                <w:sz w:val="24"/>
                <w:szCs w:val="24"/>
              </w:rPr>
              <w:t>Apakah regulasi yang ada merupakan yang terbaik untuk langkah pemerintah?</w:t>
            </w:r>
          </w:p>
        </w:tc>
        <w:tc>
          <w:tcPr>
            <w:tcW w:w="5416" w:type="dxa"/>
          </w:tcPr>
          <w:p w:rsidR="00FF79C4" w:rsidRPr="00D42BFC" w:rsidRDefault="00FF79C4" w:rsidP="002F0C76">
            <w:pPr>
              <w:tabs>
                <w:tab w:val="left" w:pos="4310"/>
              </w:tabs>
              <w:ind w:left="3"/>
              <w:rPr>
                <w:rFonts w:ascii="Times New Roman" w:hAnsi="Times New Roman" w:cs="Times New Roman"/>
                <w:noProof/>
                <w:sz w:val="24"/>
                <w:szCs w:val="24"/>
              </w:rPr>
            </w:pPr>
            <w:r w:rsidRPr="00D42BFC">
              <w:rPr>
                <w:rFonts w:ascii="Times New Roman" w:hAnsi="Times New Roman" w:cs="Times New Roman"/>
                <w:noProof/>
                <w:sz w:val="24"/>
                <w:szCs w:val="24"/>
              </w:rPr>
              <w:t>Peraturan Menteri Kelautan dan Perikanan No.74 tahun 2016 merupakan salah satu alternatif yang terbaik dari pemerintah.</w:t>
            </w:r>
          </w:p>
        </w:tc>
      </w:tr>
      <w:tr w:rsidR="00FF79C4" w:rsidRPr="00D42BFC" w:rsidTr="002F0C76">
        <w:trPr>
          <w:trHeight w:val="201"/>
          <w:jc w:val="center"/>
        </w:trPr>
        <w:tc>
          <w:tcPr>
            <w:tcW w:w="578" w:type="dxa"/>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4</w:t>
            </w:r>
          </w:p>
        </w:tc>
        <w:tc>
          <w:tcPr>
            <w:tcW w:w="1948" w:type="dxa"/>
          </w:tcPr>
          <w:p w:rsidR="00FF79C4" w:rsidRPr="00D42BFC" w:rsidRDefault="00FF79C4" w:rsidP="002F0C76">
            <w:pPr>
              <w:tabs>
                <w:tab w:val="left" w:pos="2142"/>
              </w:tabs>
              <w:rPr>
                <w:rFonts w:ascii="Times New Roman" w:hAnsi="Times New Roman" w:cs="Times New Roman"/>
                <w:noProof/>
                <w:sz w:val="24"/>
                <w:szCs w:val="24"/>
              </w:rPr>
            </w:pPr>
            <w:r w:rsidRPr="00D42BFC">
              <w:rPr>
                <w:rFonts w:ascii="Times New Roman" w:hAnsi="Times New Roman" w:cs="Times New Roman"/>
                <w:noProof/>
                <w:sz w:val="24"/>
                <w:szCs w:val="24"/>
              </w:rPr>
              <w:t>Apakah ada dasar hukumnya untuk sebuah peraturan?</w:t>
            </w:r>
          </w:p>
        </w:tc>
        <w:tc>
          <w:tcPr>
            <w:tcW w:w="5416" w:type="dxa"/>
          </w:tcPr>
          <w:p w:rsidR="00FF79C4" w:rsidRPr="00D42BFC" w:rsidRDefault="00FF79C4" w:rsidP="002F0C76">
            <w:pPr>
              <w:tabs>
                <w:tab w:val="left" w:pos="4310"/>
              </w:tabs>
              <w:ind w:left="3"/>
              <w:rPr>
                <w:rFonts w:ascii="Times New Roman" w:hAnsi="Times New Roman" w:cs="Times New Roman"/>
                <w:noProof/>
                <w:sz w:val="24"/>
                <w:szCs w:val="24"/>
              </w:rPr>
            </w:pPr>
            <w:r w:rsidRPr="00D42BFC">
              <w:rPr>
                <w:rFonts w:ascii="Times New Roman" w:hAnsi="Times New Roman" w:cs="Times New Roman"/>
                <w:noProof/>
                <w:sz w:val="24"/>
                <w:szCs w:val="24"/>
              </w:rPr>
              <w:t>Sesuai dengan pertimbangan bahwa untuk melaksanakan ketentuan dalam Pasal 32 ayat (5) Peraturan Pemerintah Nomor 57 Tahun 2015 tentang Sistem Jaminan Mutu dan Keamanan Hasil Perikanan serta Peningkatan Nilai Tambah Produk Hasil Perikanan perlu menetapkan Peraturan Menteri Kelautan dan Perikanan tentang Pengendalian Mutu dan Keamanan Hasil Perikanan yang Masuk ke Dalam Wilayah Negara Republik Indonesia</w:t>
            </w:r>
          </w:p>
        </w:tc>
      </w:tr>
      <w:tr w:rsidR="00FF79C4" w:rsidRPr="00D42BFC" w:rsidTr="002F0C76">
        <w:trPr>
          <w:trHeight w:val="201"/>
          <w:jc w:val="center"/>
        </w:trPr>
        <w:tc>
          <w:tcPr>
            <w:tcW w:w="578" w:type="dxa"/>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5</w:t>
            </w:r>
          </w:p>
        </w:tc>
        <w:tc>
          <w:tcPr>
            <w:tcW w:w="1948" w:type="dxa"/>
          </w:tcPr>
          <w:p w:rsidR="00FF79C4" w:rsidRPr="00D42BFC" w:rsidRDefault="00FF79C4" w:rsidP="002F0C76">
            <w:pPr>
              <w:tabs>
                <w:tab w:val="left" w:pos="2142"/>
              </w:tabs>
              <w:rPr>
                <w:rFonts w:ascii="Times New Roman" w:hAnsi="Times New Roman" w:cs="Times New Roman"/>
                <w:noProof/>
                <w:sz w:val="24"/>
                <w:szCs w:val="24"/>
              </w:rPr>
            </w:pPr>
            <w:r w:rsidRPr="00D42BFC">
              <w:rPr>
                <w:rFonts w:ascii="Times New Roman" w:hAnsi="Times New Roman" w:cs="Times New Roman"/>
                <w:noProof/>
                <w:sz w:val="24"/>
                <w:szCs w:val="24"/>
              </w:rPr>
              <w:t>Berapa tingkatan birokrasi pemerintah yang dilibatkan untuk koordinasi regulasi ini?</w:t>
            </w:r>
          </w:p>
        </w:tc>
        <w:tc>
          <w:tcPr>
            <w:tcW w:w="5416" w:type="dxa"/>
          </w:tcPr>
          <w:p w:rsidR="00FF79C4" w:rsidRPr="00D42BFC" w:rsidRDefault="00FF79C4" w:rsidP="002F0C76">
            <w:pPr>
              <w:tabs>
                <w:tab w:val="left" w:pos="4310"/>
              </w:tabs>
              <w:ind w:left="3"/>
              <w:rPr>
                <w:rFonts w:ascii="Times New Roman" w:hAnsi="Times New Roman" w:cs="Times New Roman"/>
                <w:noProof/>
                <w:sz w:val="24"/>
                <w:szCs w:val="24"/>
              </w:rPr>
            </w:pPr>
            <w:r w:rsidRPr="00D42BFC">
              <w:rPr>
                <w:rFonts w:ascii="Times New Roman" w:hAnsi="Times New Roman" w:cs="Times New Roman"/>
                <w:noProof/>
                <w:sz w:val="24"/>
                <w:szCs w:val="24"/>
              </w:rPr>
              <w:t>Birokrasi yang dilibatkan yaitu:</w:t>
            </w:r>
          </w:p>
          <w:p w:rsidR="00FF79C4" w:rsidRPr="00D42BFC" w:rsidRDefault="00FF79C4" w:rsidP="00FF79C4">
            <w:pPr>
              <w:pStyle w:val="ListParagraph"/>
              <w:numPr>
                <w:ilvl w:val="0"/>
                <w:numId w:val="2"/>
              </w:numPr>
              <w:tabs>
                <w:tab w:val="left" w:pos="4310"/>
              </w:tabs>
              <w:spacing w:line="240" w:lineRule="auto"/>
              <w:ind w:left="286" w:hanging="283"/>
              <w:jc w:val="left"/>
              <w:rPr>
                <w:rFonts w:ascii="Times New Roman" w:hAnsi="Times New Roman" w:cs="Times New Roman"/>
                <w:noProof/>
                <w:sz w:val="24"/>
                <w:szCs w:val="24"/>
              </w:rPr>
            </w:pPr>
            <w:r w:rsidRPr="00D42BFC">
              <w:rPr>
                <w:rFonts w:ascii="Times New Roman" w:hAnsi="Times New Roman" w:cs="Times New Roman"/>
                <w:noProof/>
                <w:sz w:val="24"/>
                <w:szCs w:val="24"/>
              </w:rPr>
              <w:t>Direktorat Jenderal</w:t>
            </w:r>
            <w:r w:rsidRPr="00D42BFC">
              <w:rPr>
                <w:rFonts w:ascii="Times New Roman" w:hAnsi="Times New Roman" w:cs="Times New Roman"/>
                <w:sz w:val="24"/>
                <w:szCs w:val="24"/>
              </w:rPr>
              <w:t xml:space="preserve"> </w:t>
            </w:r>
            <w:r w:rsidRPr="00D42BFC">
              <w:rPr>
                <w:rFonts w:ascii="Times New Roman" w:hAnsi="Times New Roman" w:cs="Times New Roman"/>
                <w:noProof/>
                <w:sz w:val="24"/>
                <w:szCs w:val="24"/>
              </w:rPr>
              <w:t>bidang penguatan daya saing produk kelautan dan perikanan</w:t>
            </w:r>
          </w:p>
          <w:p w:rsidR="00FF79C4" w:rsidRPr="00D42BFC" w:rsidRDefault="00FF79C4" w:rsidP="00FF79C4">
            <w:pPr>
              <w:pStyle w:val="ListParagraph"/>
              <w:numPr>
                <w:ilvl w:val="0"/>
                <w:numId w:val="2"/>
              </w:numPr>
              <w:tabs>
                <w:tab w:val="left" w:pos="4310"/>
              </w:tabs>
              <w:spacing w:line="240" w:lineRule="auto"/>
              <w:ind w:left="286" w:hanging="283"/>
              <w:jc w:val="left"/>
              <w:rPr>
                <w:rFonts w:ascii="Times New Roman" w:hAnsi="Times New Roman" w:cs="Times New Roman"/>
                <w:noProof/>
                <w:sz w:val="24"/>
                <w:szCs w:val="24"/>
              </w:rPr>
            </w:pPr>
            <w:r w:rsidRPr="00D42BFC">
              <w:rPr>
                <w:rFonts w:ascii="Times New Roman" w:hAnsi="Times New Roman" w:cs="Times New Roman"/>
                <w:noProof/>
                <w:sz w:val="24"/>
                <w:szCs w:val="24"/>
              </w:rPr>
              <w:t>Balai Karantina Ikan, Pengendalian Mutu dan Keamanan Hasil Perikanan</w:t>
            </w:r>
          </w:p>
          <w:p w:rsidR="00FF79C4" w:rsidRPr="00D42BFC" w:rsidRDefault="00FF79C4" w:rsidP="00FF79C4">
            <w:pPr>
              <w:pStyle w:val="ListParagraph"/>
              <w:numPr>
                <w:ilvl w:val="0"/>
                <w:numId w:val="2"/>
              </w:numPr>
              <w:tabs>
                <w:tab w:val="left" w:pos="4310"/>
              </w:tabs>
              <w:spacing w:line="240" w:lineRule="auto"/>
              <w:ind w:left="286" w:hanging="283"/>
              <w:jc w:val="left"/>
              <w:rPr>
                <w:rFonts w:ascii="Times New Roman" w:hAnsi="Times New Roman" w:cs="Times New Roman"/>
                <w:noProof/>
                <w:sz w:val="24"/>
                <w:szCs w:val="24"/>
              </w:rPr>
            </w:pPr>
            <w:r w:rsidRPr="00D42BFC">
              <w:rPr>
                <w:rFonts w:ascii="Times New Roman" w:hAnsi="Times New Roman" w:cs="Times New Roman"/>
                <w:noProof/>
                <w:sz w:val="24"/>
                <w:szCs w:val="24"/>
              </w:rPr>
              <w:t>Direktorat Jenderal Pengawasan Sumberdaya Kelautan dan Perikanan</w:t>
            </w:r>
          </w:p>
          <w:p w:rsidR="00FF79C4" w:rsidRPr="00D42BFC" w:rsidRDefault="00FF79C4" w:rsidP="00FF79C4">
            <w:pPr>
              <w:pStyle w:val="ListParagraph"/>
              <w:numPr>
                <w:ilvl w:val="0"/>
                <w:numId w:val="2"/>
              </w:numPr>
              <w:tabs>
                <w:tab w:val="left" w:pos="4310"/>
              </w:tabs>
              <w:spacing w:line="240" w:lineRule="auto"/>
              <w:ind w:left="286" w:hanging="283"/>
              <w:jc w:val="left"/>
              <w:rPr>
                <w:rFonts w:ascii="Times New Roman" w:hAnsi="Times New Roman" w:cs="Times New Roman"/>
                <w:noProof/>
                <w:sz w:val="24"/>
                <w:szCs w:val="24"/>
              </w:rPr>
            </w:pPr>
            <w:r w:rsidRPr="00D42BFC">
              <w:rPr>
                <w:rFonts w:ascii="Times New Roman" w:hAnsi="Times New Roman" w:cs="Times New Roman"/>
                <w:noProof/>
                <w:sz w:val="24"/>
                <w:szCs w:val="24"/>
              </w:rPr>
              <w:t>Dinas Kelautan dan Perikanan Provinsi</w:t>
            </w:r>
          </w:p>
          <w:p w:rsidR="00FF79C4" w:rsidRPr="00D42BFC" w:rsidRDefault="00FF79C4" w:rsidP="00FF79C4">
            <w:pPr>
              <w:pStyle w:val="ListParagraph"/>
              <w:numPr>
                <w:ilvl w:val="0"/>
                <w:numId w:val="2"/>
              </w:numPr>
              <w:tabs>
                <w:tab w:val="left" w:pos="4310"/>
              </w:tabs>
              <w:spacing w:line="240" w:lineRule="auto"/>
              <w:ind w:left="286" w:hanging="283"/>
              <w:jc w:val="left"/>
              <w:rPr>
                <w:rFonts w:ascii="Times New Roman" w:hAnsi="Times New Roman" w:cs="Times New Roman"/>
                <w:noProof/>
                <w:sz w:val="24"/>
                <w:szCs w:val="24"/>
              </w:rPr>
            </w:pPr>
            <w:r w:rsidRPr="00D42BFC">
              <w:rPr>
                <w:rFonts w:ascii="Times New Roman" w:hAnsi="Times New Roman" w:cs="Times New Roman"/>
                <w:noProof/>
                <w:sz w:val="24"/>
                <w:szCs w:val="24"/>
              </w:rPr>
              <w:t>Direktorat Jenderal bidang perikanan tangkap</w:t>
            </w:r>
          </w:p>
          <w:p w:rsidR="00FF79C4" w:rsidRPr="00D42BFC" w:rsidRDefault="00FF79C4" w:rsidP="00FF79C4">
            <w:pPr>
              <w:pStyle w:val="ListParagraph"/>
              <w:numPr>
                <w:ilvl w:val="0"/>
                <w:numId w:val="2"/>
              </w:numPr>
              <w:tabs>
                <w:tab w:val="left" w:pos="4310"/>
              </w:tabs>
              <w:spacing w:line="240" w:lineRule="auto"/>
              <w:ind w:left="286" w:hanging="283"/>
              <w:jc w:val="left"/>
              <w:rPr>
                <w:rFonts w:ascii="Times New Roman" w:hAnsi="Times New Roman" w:cs="Times New Roman"/>
                <w:noProof/>
                <w:sz w:val="24"/>
                <w:szCs w:val="24"/>
              </w:rPr>
            </w:pPr>
            <w:r w:rsidRPr="00D42BFC">
              <w:rPr>
                <w:rFonts w:ascii="Times New Roman" w:hAnsi="Times New Roman" w:cs="Times New Roman"/>
                <w:noProof/>
                <w:sz w:val="24"/>
                <w:szCs w:val="24"/>
              </w:rPr>
              <w:t>Direktorat Jenderal</w:t>
            </w:r>
            <w:r w:rsidRPr="00D42BFC">
              <w:rPr>
                <w:rFonts w:ascii="Times New Roman" w:hAnsi="Times New Roman" w:cs="Times New Roman"/>
                <w:sz w:val="24"/>
                <w:szCs w:val="24"/>
              </w:rPr>
              <w:t xml:space="preserve"> </w:t>
            </w:r>
            <w:r w:rsidRPr="00D42BFC">
              <w:rPr>
                <w:rFonts w:ascii="Times New Roman" w:hAnsi="Times New Roman" w:cs="Times New Roman"/>
                <w:noProof/>
                <w:sz w:val="24"/>
                <w:szCs w:val="24"/>
              </w:rPr>
              <w:t>bidang</w:t>
            </w:r>
            <w:r w:rsidRPr="00D42BFC">
              <w:rPr>
                <w:rFonts w:ascii="Times New Roman" w:hAnsi="Times New Roman" w:cs="Times New Roman"/>
                <w:sz w:val="24"/>
                <w:szCs w:val="24"/>
              </w:rPr>
              <w:t xml:space="preserve"> </w:t>
            </w:r>
            <w:r w:rsidRPr="00D42BFC">
              <w:rPr>
                <w:rFonts w:ascii="Times New Roman" w:hAnsi="Times New Roman" w:cs="Times New Roman"/>
                <w:noProof/>
                <w:sz w:val="24"/>
                <w:szCs w:val="24"/>
              </w:rPr>
              <w:t>perikanan budidaya</w:t>
            </w:r>
          </w:p>
        </w:tc>
      </w:tr>
      <w:tr w:rsidR="00FF79C4" w:rsidRPr="00D42BFC" w:rsidTr="002F0C76">
        <w:trPr>
          <w:trHeight w:val="201"/>
          <w:jc w:val="center"/>
        </w:trPr>
        <w:tc>
          <w:tcPr>
            <w:tcW w:w="578" w:type="dxa"/>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6</w:t>
            </w:r>
          </w:p>
        </w:tc>
        <w:tc>
          <w:tcPr>
            <w:tcW w:w="1948" w:type="dxa"/>
          </w:tcPr>
          <w:p w:rsidR="00FF79C4" w:rsidRPr="00D42BFC" w:rsidRDefault="00FF79C4" w:rsidP="002F0C76">
            <w:pPr>
              <w:tabs>
                <w:tab w:val="left" w:pos="2142"/>
              </w:tabs>
              <w:rPr>
                <w:rFonts w:ascii="Times New Roman" w:hAnsi="Times New Roman" w:cs="Times New Roman"/>
                <w:noProof/>
                <w:sz w:val="24"/>
                <w:szCs w:val="24"/>
              </w:rPr>
            </w:pPr>
            <w:r w:rsidRPr="00D42BFC">
              <w:rPr>
                <w:rFonts w:ascii="Times New Roman" w:hAnsi="Times New Roman" w:cs="Times New Roman"/>
                <w:noProof/>
                <w:sz w:val="24"/>
                <w:szCs w:val="24"/>
              </w:rPr>
              <w:t>Apakah regulasi yang ada bermanfaat, dibanding biayanya?</w:t>
            </w:r>
          </w:p>
        </w:tc>
        <w:tc>
          <w:tcPr>
            <w:tcW w:w="5416" w:type="dxa"/>
          </w:tcPr>
          <w:p w:rsidR="00FF79C4" w:rsidRPr="00D42BFC" w:rsidRDefault="00FF79C4" w:rsidP="002F0C76">
            <w:pPr>
              <w:tabs>
                <w:tab w:val="left" w:pos="4310"/>
              </w:tabs>
              <w:ind w:left="3"/>
              <w:rPr>
                <w:rFonts w:ascii="Times New Roman" w:hAnsi="Times New Roman" w:cs="Times New Roman"/>
                <w:noProof/>
                <w:sz w:val="24"/>
                <w:szCs w:val="24"/>
              </w:rPr>
            </w:pPr>
            <w:r w:rsidRPr="00D42BFC">
              <w:rPr>
                <w:rFonts w:ascii="Times New Roman" w:hAnsi="Times New Roman" w:cs="Times New Roman"/>
                <w:noProof/>
                <w:sz w:val="24"/>
                <w:szCs w:val="24"/>
              </w:rPr>
              <w:t>Bermanfaat untuk jangka panjang.</w:t>
            </w:r>
          </w:p>
        </w:tc>
      </w:tr>
    </w:tbl>
    <w:p w:rsidR="00FF79C4" w:rsidRDefault="00FF79C4" w:rsidP="00FF79C4"/>
    <w:p w:rsidR="00FF79C4" w:rsidRDefault="00FF79C4" w:rsidP="00FF79C4"/>
    <w:p w:rsidR="00FF79C4" w:rsidRDefault="00FF79C4" w:rsidP="00FF79C4"/>
    <w:p w:rsidR="00FF79C4" w:rsidRDefault="00FF79C4" w:rsidP="00FF79C4">
      <w:pPr>
        <w:spacing w:after="120" w:line="240" w:lineRule="auto"/>
      </w:pPr>
      <w:proofErr w:type="spellStart"/>
      <w:proofErr w:type="gramStart"/>
      <w:r>
        <w:rPr>
          <w:rFonts w:ascii="Times New Roman" w:hAnsi="Times New Roman" w:cs="Times New Roman"/>
          <w:sz w:val="24"/>
          <w:szCs w:val="24"/>
        </w:rPr>
        <w:lastRenderedPageBreak/>
        <w:t>Lampiran</w:t>
      </w:r>
      <w:proofErr w:type="spellEnd"/>
      <w:r>
        <w:rPr>
          <w:rFonts w:ascii="Times New Roman" w:hAnsi="Times New Roman" w:cs="Times New Roman"/>
          <w:sz w:val="24"/>
          <w:szCs w:val="24"/>
        </w:rPr>
        <w:t xml:space="preserve"> 3</w:t>
      </w:r>
      <w:r w:rsidRPr="00D74BB2">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Lanjutan</w:t>
      </w:r>
      <w:proofErr w:type="spellEnd"/>
    </w:p>
    <w:tbl>
      <w:tblPr>
        <w:tblStyle w:val="TableGrid"/>
        <w:tblW w:w="7942" w:type="dxa"/>
        <w:jc w:val="center"/>
        <w:tblInd w:w="287" w:type="dxa"/>
        <w:tblLayout w:type="fixed"/>
        <w:tblLook w:val="04A0" w:firstRow="1" w:lastRow="0" w:firstColumn="1" w:lastColumn="0" w:noHBand="0" w:noVBand="1"/>
      </w:tblPr>
      <w:tblGrid>
        <w:gridCol w:w="578"/>
        <w:gridCol w:w="1948"/>
        <w:gridCol w:w="5416"/>
      </w:tblGrid>
      <w:tr w:rsidR="00FF79C4" w:rsidRPr="00D42BFC" w:rsidTr="002F0C76">
        <w:trPr>
          <w:trHeight w:val="201"/>
          <w:jc w:val="center"/>
        </w:trPr>
        <w:tc>
          <w:tcPr>
            <w:tcW w:w="578" w:type="dxa"/>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 xml:space="preserve">No </w:t>
            </w:r>
          </w:p>
        </w:tc>
        <w:tc>
          <w:tcPr>
            <w:tcW w:w="1948" w:type="dxa"/>
          </w:tcPr>
          <w:p w:rsidR="00FF79C4" w:rsidRPr="00D42BFC" w:rsidRDefault="00FF79C4" w:rsidP="002F0C76">
            <w:pPr>
              <w:jc w:val="both"/>
              <w:rPr>
                <w:rFonts w:ascii="Times New Roman" w:hAnsi="Times New Roman" w:cs="Times New Roman"/>
                <w:noProof/>
                <w:sz w:val="24"/>
                <w:szCs w:val="24"/>
              </w:rPr>
            </w:pPr>
            <w:r w:rsidRPr="00D42BFC">
              <w:rPr>
                <w:rFonts w:ascii="Times New Roman" w:hAnsi="Times New Roman" w:cs="Times New Roman"/>
                <w:noProof/>
                <w:sz w:val="24"/>
                <w:szCs w:val="24"/>
              </w:rPr>
              <w:t>Pertanyaan</w:t>
            </w:r>
          </w:p>
        </w:tc>
        <w:tc>
          <w:tcPr>
            <w:tcW w:w="5416" w:type="dxa"/>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Jawaban</w:t>
            </w:r>
          </w:p>
        </w:tc>
      </w:tr>
      <w:tr w:rsidR="00FF79C4" w:rsidRPr="00D42BFC" w:rsidTr="002F0C76">
        <w:trPr>
          <w:trHeight w:val="201"/>
          <w:jc w:val="center"/>
        </w:trPr>
        <w:tc>
          <w:tcPr>
            <w:tcW w:w="578" w:type="dxa"/>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7</w:t>
            </w:r>
          </w:p>
        </w:tc>
        <w:tc>
          <w:tcPr>
            <w:tcW w:w="1948" w:type="dxa"/>
          </w:tcPr>
          <w:p w:rsidR="00FF79C4" w:rsidRPr="00D42BFC" w:rsidRDefault="00FF79C4" w:rsidP="002F0C76">
            <w:pPr>
              <w:tabs>
                <w:tab w:val="left" w:pos="2142"/>
              </w:tabs>
              <w:rPr>
                <w:rFonts w:ascii="Times New Roman" w:hAnsi="Times New Roman" w:cs="Times New Roman"/>
                <w:noProof/>
                <w:sz w:val="24"/>
                <w:szCs w:val="24"/>
              </w:rPr>
            </w:pPr>
            <w:r w:rsidRPr="00D42BFC">
              <w:rPr>
                <w:rFonts w:ascii="Times New Roman" w:hAnsi="Times New Roman" w:cs="Times New Roman"/>
                <w:noProof/>
                <w:sz w:val="24"/>
                <w:szCs w:val="24"/>
              </w:rPr>
              <w:t>Apakah distribusi akan dampak nya transparan di masyarakat?</w:t>
            </w:r>
          </w:p>
        </w:tc>
        <w:tc>
          <w:tcPr>
            <w:tcW w:w="5416" w:type="dxa"/>
          </w:tcPr>
          <w:p w:rsidR="00FF79C4" w:rsidRPr="00D42BFC" w:rsidRDefault="00FF79C4" w:rsidP="002F0C76">
            <w:pPr>
              <w:ind w:left="3"/>
              <w:rPr>
                <w:rFonts w:ascii="Times New Roman" w:hAnsi="Times New Roman" w:cs="Times New Roman"/>
                <w:noProof/>
                <w:sz w:val="24"/>
                <w:szCs w:val="24"/>
              </w:rPr>
            </w:pPr>
            <w:r w:rsidRPr="00D42BFC">
              <w:rPr>
                <w:rFonts w:ascii="Times New Roman" w:hAnsi="Times New Roman" w:cs="Times New Roman"/>
                <w:noProof/>
                <w:sz w:val="24"/>
                <w:szCs w:val="24"/>
              </w:rPr>
              <w:t>Dampak nya harus transparan sehingga penerapan peraturan ini tetap dapat dimonitoring pelaksanaannya.</w:t>
            </w:r>
          </w:p>
        </w:tc>
      </w:tr>
      <w:tr w:rsidR="00FF79C4" w:rsidRPr="00D42BFC" w:rsidTr="002F0C76">
        <w:trPr>
          <w:trHeight w:val="201"/>
          <w:jc w:val="center"/>
        </w:trPr>
        <w:tc>
          <w:tcPr>
            <w:tcW w:w="578" w:type="dxa"/>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8</w:t>
            </w:r>
          </w:p>
        </w:tc>
        <w:tc>
          <w:tcPr>
            <w:tcW w:w="1948" w:type="dxa"/>
          </w:tcPr>
          <w:p w:rsidR="00FF79C4" w:rsidRPr="00D42BFC" w:rsidRDefault="00FF79C4" w:rsidP="002F0C76">
            <w:pPr>
              <w:tabs>
                <w:tab w:val="left" w:pos="2142"/>
              </w:tabs>
              <w:rPr>
                <w:rFonts w:ascii="Times New Roman" w:hAnsi="Times New Roman" w:cs="Times New Roman"/>
                <w:noProof/>
                <w:sz w:val="24"/>
                <w:szCs w:val="24"/>
              </w:rPr>
            </w:pPr>
            <w:r w:rsidRPr="00D42BFC">
              <w:rPr>
                <w:rFonts w:ascii="Times New Roman" w:hAnsi="Times New Roman" w:cs="Times New Roman"/>
                <w:noProof/>
                <w:sz w:val="24"/>
                <w:szCs w:val="24"/>
              </w:rPr>
              <w:t>Apakah peraturan tersebut jelas, konsisten, dipahami dan diakses oleh pengguna?</w:t>
            </w:r>
          </w:p>
        </w:tc>
        <w:tc>
          <w:tcPr>
            <w:tcW w:w="5416" w:type="dxa"/>
          </w:tcPr>
          <w:p w:rsidR="00FF79C4" w:rsidRPr="00D42BFC" w:rsidRDefault="00FF79C4" w:rsidP="002F0C76">
            <w:pPr>
              <w:ind w:left="3"/>
              <w:rPr>
                <w:rFonts w:ascii="Times New Roman" w:hAnsi="Times New Roman" w:cs="Times New Roman"/>
                <w:noProof/>
                <w:sz w:val="24"/>
                <w:szCs w:val="24"/>
              </w:rPr>
            </w:pPr>
            <w:r w:rsidRPr="00D42BFC">
              <w:rPr>
                <w:rFonts w:ascii="Times New Roman" w:hAnsi="Times New Roman" w:cs="Times New Roman"/>
                <w:noProof/>
                <w:sz w:val="24"/>
                <w:szCs w:val="24"/>
              </w:rPr>
              <w:t>Harus jelas dan konsisten serta mudah dipahami dan diakses oleh masyarakat yang termasuk dalam ruanglingkup peraturan ini. Dalam hal ini dapat dilihat pada Tabel 16 dan 21 yang pembahasannya tentang bagaiman jelas dan pahamnya stakeholder terhadap peraturan ini</w:t>
            </w:r>
          </w:p>
        </w:tc>
      </w:tr>
      <w:tr w:rsidR="00FF79C4" w:rsidRPr="00D42BFC" w:rsidTr="002F0C76">
        <w:trPr>
          <w:trHeight w:val="201"/>
          <w:jc w:val="center"/>
        </w:trPr>
        <w:tc>
          <w:tcPr>
            <w:tcW w:w="578" w:type="dxa"/>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9</w:t>
            </w:r>
          </w:p>
        </w:tc>
        <w:tc>
          <w:tcPr>
            <w:tcW w:w="1948" w:type="dxa"/>
          </w:tcPr>
          <w:p w:rsidR="00FF79C4" w:rsidRPr="00D42BFC" w:rsidRDefault="00FF79C4" w:rsidP="002F0C76">
            <w:pPr>
              <w:tabs>
                <w:tab w:val="left" w:pos="2142"/>
              </w:tabs>
              <w:rPr>
                <w:rFonts w:ascii="Times New Roman" w:hAnsi="Times New Roman" w:cs="Times New Roman"/>
                <w:noProof/>
                <w:sz w:val="24"/>
                <w:szCs w:val="24"/>
              </w:rPr>
            </w:pPr>
            <w:r w:rsidRPr="00D42BFC">
              <w:rPr>
                <w:rFonts w:ascii="Times New Roman" w:hAnsi="Times New Roman" w:cs="Times New Roman"/>
                <w:noProof/>
                <w:sz w:val="24"/>
                <w:szCs w:val="24"/>
              </w:rPr>
              <w:t>Apakah semua pihak yang berkepentingan memiliki kesempatan yang sama untuk menyampaikan pandangan mereka?</w:t>
            </w:r>
          </w:p>
        </w:tc>
        <w:tc>
          <w:tcPr>
            <w:tcW w:w="5416" w:type="dxa"/>
          </w:tcPr>
          <w:p w:rsidR="00FF79C4" w:rsidRPr="00D42BFC" w:rsidRDefault="00FF79C4" w:rsidP="002F0C76">
            <w:pPr>
              <w:ind w:left="3"/>
              <w:rPr>
                <w:rFonts w:ascii="Times New Roman" w:hAnsi="Times New Roman" w:cs="Times New Roman"/>
                <w:noProof/>
                <w:sz w:val="24"/>
                <w:szCs w:val="24"/>
              </w:rPr>
            </w:pPr>
            <w:r w:rsidRPr="00D42BFC">
              <w:rPr>
                <w:rFonts w:ascii="Times New Roman" w:hAnsi="Times New Roman" w:cs="Times New Roman"/>
                <w:noProof/>
                <w:sz w:val="24"/>
                <w:szCs w:val="24"/>
              </w:rPr>
              <w:t>Karena kita berada dinegara demokrasi memang memiliki hak yang sama dan kesempatan yang sama untuk mengemukakan pendapat mereka untuk peraturan yang lebih baik lagi.</w:t>
            </w:r>
          </w:p>
        </w:tc>
      </w:tr>
      <w:tr w:rsidR="00FF79C4" w:rsidRPr="00D42BFC" w:rsidTr="002F0C76">
        <w:trPr>
          <w:trHeight w:val="201"/>
          <w:jc w:val="center"/>
        </w:trPr>
        <w:tc>
          <w:tcPr>
            <w:tcW w:w="578" w:type="dxa"/>
          </w:tcPr>
          <w:p w:rsidR="00FF79C4" w:rsidRPr="00D42BFC" w:rsidRDefault="00FF79C4" w:rsidP="002F0C76">
            <w:pPr>
              <w:jc w:val="center"/>
              <w:rPr>
                <w:rFonts w:ascii="Times New Roman" w:hAnsi="Times New Roman" w:cs="Times New Roman"/>
                <w:noProof/>
                <w:sz w:val="24"/>
                <w:szCs w:val="24"/>
              </w:rPr>
            </w:pPr>
            <w:r w:rsidRPr="00D42BFC">
              <w:rPr>
                <w:rFonts w:ascii="Times New Roman" w:hAnsi="Times New Roman" w:cs="Times New Roman"/>
                <w:noProof/>
                <w:sz w:val="24"/>
                <w:szCs w:val="24"/>
              </w:rPr>
              <w:t>10</w:t>
            </w:r>
          </w:p>
        </w:tc>
        <w:tc>
          <w:tcPr>
            <w:tcW w:w="1948" w:type="dxa"/>
          </w:tcPr>
          <w:p w:rsidR="00FF79C4" w:rsidRPr="00D42BFC" w:rsidRDefault="00FF79C4" w:rsidP="002F0C76">
            <w:pPr>
              <w:tabs>
                <w:tab w:val="left" w:pos="2142"/>
              </w:tabs>
              <w:spacing w:after="120"/>
              <w:rPr>
                <w:rFonts w:ascii="Times New Roman" w:hAnsi="Times New Roman" w:cs="Times New Roman"/>
                <w:noProof/>
                <w:sz w:val="24"/>
                <w:szCs w:val="24"/>
              </w:rPr>
            </w:pPr>
            <w:r w:rsidRPr="00D42BFC">
              <w:rPr>
                <w:rFonts w:ascii="Times New Roman" w:hAnsi="Times New Roman" w:cs="Times New Roman"/>
                <w:noProof/>
                <w:sz w:val="24"/>
                <w:szCs w:val="24"/>
              </w:rPr>
              <w:t>Bagaimana kepatuhan akan regulasi itu dapat dicapai?</w:t>
            </w:r>
          </w:p>
        </w:tc>
        <w:tc>
          <w:tcPr>
            <w:tcW w:w="5416" w:type="dxa"/>
          </w:tcPr>
          <w:p w:rsidR="00FF79C4" w:rsidRPr="00D42BFC" w:rsidRDefault="00FF79C4" w:rsidP="002F0C76">
            <w:pPr>
              <w:spacing w:after="120"/>
              <w:ind w:left="3"/>
              <w:rPr>
                <w:rFonts w:ascii="Times New Roman" w:hAnsi="Times New Roman" w:cs="Times New Roman"/>
                <w:noProof/>
                <w:sz w:val="24"/>
                <w:szCs w:val="24"/>
              </w:rPr>
            </w:pPr>
            <w:r w:rsidRPr="00D42BFC">
              <w:rPr>
                <w:rFonts w:ascii="Times New Roman" w:hAnsi="Times New Roman" w:cs="Times New Roman"/>
                <w:noProof/>
                <w:sz w:val="24"/>
                <w:szCs w:val="24"/>
              </w:rPr>
              <w:t>Melihat kemungkinan dampak yang ditimbulkannya.</w:t>
            </w:r>
          </w:p>
        </w:tc>
      </w:tr>
    </w:tbl>
    <w:p w:rsidR="00FF79C4" w:rsidRDefault="00FF79C4" w:rsidP="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p w:rsidR="00FF79C4" w:rsidRDefault="00FF79C4" w:rsidP="00FF79C4">
      <w:pPr>
        <w:rPr>
          <w:rFonts w:ascii="Times New Roman" w:hAnsi="Times New Roman" w:cs="Times New Roman"/>
          <w:noProof/>
          <w:sz w:val="24"/>
          <w:szCs w:val="24"/>
        </w:rPr>
      </w:pPr>
      <w:proofErr w:type="spellStart"/>
      <w:proofErr w:type="gramStart"/>
      <w:r>
        <w:rPr>
          <w:rFonts w:ascii="Times New Roman" w:hAnsi="Times New Roman" w:cs="Times New Roman"/>
          <w:sz w:val="24"/>
          <w:szCs w:val="24"/>
        </w:rPr>
        <w:lastRenderedPageBreak/>
        <w:t>Lampiran</w:t>
      </w:r>
      <w:proofErr w:type="spellEnd"/>
      <w:r>
        <w:rPr>
          <w:rFonts w:ascii="Times New Roman" w:hAnsi="Times New Roman" w:cs="Times New Roman"/>
          <w:sz w:val="24"/>
          <w:szCs w:val="24"/>
        </w:rPr>
        <w:t xml:space="preserve"> 4</w:t>
      </w:r>
      <w:r w:rsidRPr="00442796">
        <w:rPr>
          <w:rFonts w:ascii="Times New Roman" w:hAnsi="Times New Roman" w:cs="Times New Roman"/>
          <w:sz w:val="24"/>
          <w:szCs w:val="24"/>
        </w:rPr>
        <w:t>.</w:t>
      </w:r>
      <w:proofErr w:type="gramEnd"/>
      <w:r w:rsidRPr="00442796">
        <w:rPr>
          <w:rFonts w:ascii="Times New Roman" w:hAnsi="Times New Roman" w:cs="Times New Roman"/>
          <w:sz w:val="24"/>
          <w:szCs w:val="24"/>
        </w:rPr>
        <w:t xml:space="preserve"> </w:t>
      </w:r>
      <w:r w:rsidRPr="00442796">
        <w:rPr>
          <w:rFonts w:ascii="Times New Roman" w:hAnsi="Times New Roman" w:cs="Times New Roman"/>
          <w:noProof/>
          <w:sz w:val="24"/>
          <w:szCs w:val="24"/>
        </w:rPr>
        <w:t>Konten Kebijakan yang Diatur Bersama</w:t>
      </w:r>
    </w:p>
    <w:tbl>
      <w:tblPr>
        <w:tblStyle w:val="TableGrid"/>
        <w:tblW w:w="7972" w:type="dxa"/>
        <w:jc w:val="center"/>
        <w:tblInd w:w="-2055" w:type="dxa"/>
        <w:tblLayout w:type="fixed"/>
        <w:tblLook w:val="04A0" w:firstRow="1" w:lastRow="0" w:firstColumn="1" w:lastColumn="0" w:noHBand="0" w:noVBand="1"/>
      </w:tblPr>
      <w:tblGrid>
        <w:gridCol w:w="415"/>
        <w:gridCol w:w="1417"/>
        <w:gridCol w:w="967"/>
        <w:gridCol w:w="1726"/>
        <w:gridCol w:w="993"/>
        <w:gridCol w:w="2454"/>
      </w:tblGrid>
      <w:tr w:rsidR="00FF79C4" w:rsidRPr="00942EE1" w:rsidTr="002F0C76">
        <w:trPr>
          <w:trHeight w:val="13"/>
          <w:jc w:val="center"/>
        </w:trPr>
        <w:tc>
          <w:tcPr>
            <w:tcW w:w="415" w:type="dxa"/>
          </w:tcPr>
          <w:p w:rsidR="00FF79C4" w:rsidRPr="00942EE1" w:rsidRDefault="00FF79C4" w:rsidP="002F0C76">
            <w:pPr>
              <w:ind w:left="-209" w:right="-108"/>
              <w:jc w:val="center"/>
              <w:rPr>
                <w:rFonts w:ascii="Times New Roman" w:hAnsi="Times New Roman" w:cs="Times New Roman"/>
                <w:noProof/>
              </w:rPr>
            </w:pPr>
            <w:r w:rsidRPr="00942EE1">
              <w:rPr>
                <w:rFonts w:ascii="Times New Roman" w:hAnsi="Times New Roman" w:cs="Times New Roman"/>
                <w:noProof/>
              </w:rPr>
              <w:t>No</w:t>
            </w:r>
          </w:p>
        </w:tc>
        <w:tc>
          <w:tcPr>
            <w:tcW w:w="1417" w:type="dxa"/>
          </w:tcPr>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Konten yang diatur bersamaan</w:t>
            </w:r>
          </w:p>
        </w:tc>
        <w:tc>
          <w:tcPr>
            <w:tcW w:w="967" w:type="dxa"/>
          </w:tcPr>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Pasal Permen-KP No.74 Tahun 2016</w:t>
            </w:r>
          </w:p>
        </w:tc>
        <w:tc>
          <w:tcPr>
            <w:tcW w:w="1726" w:type="dxa"/>
          </w:tcPr>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Permen-KP</w:t>
            </w:r>
          </w:p>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No.74 Tahun 2016</w:t>
            </w:r>
          </w:p>
        </w:tc>
        <w:tc>
          <w:tcPr>
            <w:tcW w:w="993" w:type="dxa"/>
          </w:tcPr>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Pasal Permen-Dag</w:t>
            </w:r>
          </w:p>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No.66 Tahun 2018</w:t>
            </w:r>
          </w:p>
        </w:tc>
        <w:tc>
          <w:tcPr>
            <w:tcW w:w="2454" w:type="dxa"/>
          </w:tcPr>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PermenDag</w:t>
            </w:r>
          </w:p>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No.66 Tahun 2018</w:t>
            </w:r>
          </w:p>
        </w:tc>
      </w:tr>
      <w:tr w:rsidR="00FF79C4" w:rsidRPr="00942EE1" w:rsidTr="002F0C76">
        <w:trPr>
          <w:trHeight w:val="13"/>
          <w:jc w:val="center"/>
        </w:trPr>
        <w:tc>
          <w:tcPr>
            <w:tcW w:w="415" w:type="dxa"/>
            <w:vMerge w:val="restart"/>
          </w:tcPr>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1</w:t>
            </w:r>
          </w:p>
        </w:tc>
        <w:tc>
          <w:tcPr>
            <w:tcW w:w="7557" w:type="dxa"/>
            <w:gridSpan w:val="5"/>
          </w:tcPr>
          <w:p w:rsidR="00FF79C4" w:rsidRPr="00942EE1" w:rsidRDefault="00FF79C4" w:rsidP="002F0C76">
            <w:pPr>
              <w:rPr>
                <w:rFonts w:ascii="Times New Roman" w:hAnsi="Times New Roman" w:cs="Times New Roman"/>
                <w:noProof/>
              </w:rPr>
            </w:pPr>
            <w:r w:rsidRPr="00942EE1">
              <w:rPr>
                <w:rFonts w:ascii="Times New Roman" w:hAnsi="Times New Roman" w:cs="Times New Roman"/>
                <w:noProof/>
              </w:rPr>
              <w:t>Ranah kerja (wewenang implementor)</w:t>
            </w:r>
          </w:p>
        </w:tc>
      </w:tr>
      <w:tr w:rsidR="00FF79C4" w:rsidRPr="00942EE1" w:rsidTr="002F0C76">
        <w:trPr>
          <w:trHeight w:val="13"/>
          <w:jc w:val="center"/>
        </w:trPr>
        <w:tc>
          <w:tcPr>
            <w:tcW w:w="415" w:type="dxa"/>
            <w:vMerge/>
          </w:tcPr>
          <w:p w:rsidR="00FF79C4" w:rsidRPr="00942EE1" w:rsidRDefault="00FF79C4" w:rsidP="002F0C76">
            <w:pPr>
              <w:rPr>
                <w:rFonts w:ascii="Times New Roman" w:hAnsi="Times New Roman" w:cs="Times New Roman"/>
                <w:noProof/>
              </w:rPr>
            </w:pPr>
          </w:p>
        </w:tc>
        <w:tc>
          <w:tcPr>
            <w:tcW w:w="1417" w:type="dxa"/>
          </w:tcPr>
          <w:p w:rsidR="00FF79C4" w:rsidRPr="00942EE1" w:rsidRDefault="00FF79C4" w:rsidP="002F0C76">
            <w:pPr>
              <w:rPr>
                <w:rFonts w:ascii="Times New Roman" w:hAnsi="Times New Roman" w:cs="Times New Roman"/>
                <w:noProof/>
              </w:rPr>
            </w:pPr>
            <w:r w:rsidRPr="00942EE1">
              <w:rPr>
                <w:rFonts w:ascii="Times New Roman" w:hAnsi="Times New Roman" w:cs="Times New Roman"/>
                <w:noProof/>
              </w:rPr>
              <w:t xml:space="preserve">Rekomendasi </w:t>
            </w:r>
          </w:p>
        </w:tc>
        <w:tc>
          <w:tcPr>
            <w:tcW w:w="967" w:type="dxa"/>
          </w:tcPr>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pasal 10</w:t>
            </w:r>
          </w:p>
        </w:tc>
        <w:tc>
          <w:tcPr>
            <w:tcW w:w="1726" w:type="dxa"/>
          </w:tcPr>
          <w:p w:rsidR="00FF79C4" w:rsidRPr="00942EE1" w:rsidRDefault="00FF79C4" w:rsidP="002F0C76">
            <w:pPr>
              <w:rPr>
                <w:rFonts w:ascii="Times New Roman" w:hAnsi="Times New Roman" w:cs="Times New Roman"/>
                <w:noProof/>
                <w:lang w:val="id-ID"/>
              </w:rPr>
            </w:pPr>
            <w:r w:rsidRPr="00942EE1">
              <w:rPr>
                <w:rFonts w:ascii="Times New Roman" w:hAnsi="Times New Roman" w:cs="Times New Roman"/>
                <w:noProof/>
              </w:rPr>
              <w:t>Wewenang</w:t>
            </w:r>
            <w:r w:rsidRPr="00942EE1">
              <w:rPr>
                <w:rFonts w:ascii="Times New Roman" w:hAnsi="Times New Roman" w:cs="Times New Roman"/>
                <w:noProof/>
                <w:lang w:val="id-ID"/>
              </w:rPr>
              <w:t xml:space="preserve"> diberikan kepada</w:t>
            </w:r>
            <w:r w:rsidRPr="00942EE1">
              <w:rPr>
                <w:rFonts w:ascii="Times New Roman" w:hAnsi="Times New Roman" w:cs="Times New Roman"/>
                <w:noProof/>
              </w:rPr>
              <w:t xml:space="preserve"> Dinas Perikanan Provinsi</w:t>
            </w:r>
            <w:r w:rsidRPr="00942EE1">
              <w:rPr>
                <w:rFonts w:ascii="Times New Roman" w:hAnsi="Times New Roman" w:cs="Times New Roman"/>
                <w:noProof/>
                <w:lang w:val="id-ID"/>
              </w:rPr>
              <w:t xml:space="preserve"> baik yang memiliki API-P, API-U dan BUMN</w:t>
            </w:r>
          </w:p>
        </w:tc>
        <w:tc>
          <w:tcPr>
            <w:tcW w:w="993" w:type="dxa"/>
          </w:tcPr>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Pasal 5 ayat (1)</w:t>
            </w:r>
          </w:p>
        </w:tc>
        <w:tc>
          <w:tcPr>
            <w:tcW w:w="2454" w:type="dxa"/>
          </w:tcPr>
          <w:p w:rsidR="00FF79C4" w:rsidRPr="00942EE1" w:rsidRDefault="00FF79C4" w:rsidP="002F0C76">
            <w:pPr>
              <w:rPr>
                <w:rFonts w:ascii="Times New Roman" w:hAnsi="Times New Roman" w:cs="Times New Roman"/>
                <w:noProof/>
                <w:lang w:val="id-ID"/>
              </w:rPr>
            </w:pPr>
            <w:r w:rsidRPr="00942EE1">
              <w:rPr>
                <w:rFonts w:ascii="Times New Roman" w:hAnsi="Times New Roman" w:cs="Times New Roman"/>
                <w:noProof/>
                <w:lang w:val="id-ID"/>
              </w:rPr>
              <w:t>Wewenang diberikan kepada Menteri Perindustrian atau pejabat yang ditunjuk untuk importir yang memiliki API-P dan API-U namun jika BUMN, wewenang rekomendasi diberikan kepada Menteri Kelautan dan Perikanan</w:t>
            </w:r>
          </w:p>
        </w:tc>
      </w:tr>
      <w:tr w:rsidR="00FF79C4" w:rsidRPr="00942EE1" w:rsidTr="002F0C76">
        <w:trPr>
          <w:trHeight w:val="13"/>
          <w:jc w:val="center"/>
        </w:trPr>
        <w:tc>
          <w:tcPr>
            <w:tcW w:w="415" w:type="dxa"/>
            <w:vMerge/>
          </w:tcPr>
          <w:p w:rsidR="00FF79C4" w:rsidRPr="00942EE1" w:rsidRDefault="00FF79C4" w:rsidP="002F0C76">
            <w:pPr>
              <w:rPr>
                <w:rFonts w:ascii="Times New Roman" w:hAnsi="Times New Roman" w:cs="Times New Roman"/>
                <w:noProof/>
              </w:rPr>
            </w:pPr>
          </w:p>
        </w:tc>
        <w:tc>
          <w:tcPr>
            <w:tcW w:w="1417" w:type="dxa"/>
          </w:tcPr>
          <w:p w:rsidR="00FF79C4" w:rsidRPr="00942EE1" w:rsidRDefault="00FF79C4" w:rsidP="002F0C76">
            <w:pPr>
              <w:ind w:right="-37"/>
              <w:rPr>
                <w:rFonts w:ascii="Times New Roman" w:hAnsi="Times New Roman" w:cs="Times New Roman"/>
                <w:noProof/>
              </w:rPr>
            </w:pPr>
            <w:r w:rsidRPr="00942EE1">
              <w:rPr>
                <w:rFonts w:ascii="Times New Roman" w:hAnsi="Times New Roman" w:cs="Times New Roman"/>
                <w:noProof/>
              </w:rPr>
              <w:t>Pengendalian mutu dan keamanan media pembawa (ikan)</w:t>
            </w:r>
          </w:p>
        </w:tc>
        <w:tc>
          <w:tcPr>
            <w:tcW w:w="967" w:type="dxa"/>
          </w:tcPr>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Pasal 22</w:t>
            </w:r>
          </w:p>
        </w:tc>
        <w:tc>
          <w:tcPr>
            <w:tcW w:w="1726" w:type="dxa"/>
          </w:tcPr>
          <w:p w:rsidR="00FF79C4" w:rsidRPr="00942EE1" w:rsidRDefault="00FF79C4" w:rsidP="002F0C76">
            <w:pPr>
              <w:rPr>
                <w:rFonts w:ascii="Times New Roman" w:hAnsi="Times New Roman" w:cs="Times New Roman"/>
                <w:noProof/>
              </w:rPr>
            </w:pPr>
            <w:r w:rsidRPr="00942EE1">
              <w:rPr>
                <w:rFonts w:ascii="Times New Roman" w:hAnsi="Times New Roman" w:cs="Times New Roman"/>
                <w:noProof/>
              </w:rPr>
              <w:t>Pengendalian mutu dan keamanan media pembawa (ikan) dilakukan oleh Balai Karantina Ikan, Pengendalian Mutu dan Keamanan Hasil Perikanan</w:t>
            </w:r>
          </w:p>
        </w:tc>
        <w:tc>
          <w:tcPr>
            <w:tcW w:w="993" w:type="dxa"/>
          </w:tcPr>
          <w:p w:rsidR="00FF79C4" w:rsidRPr="00942EE1" w:rsidRDefault="00FF79C4" w:rsidP="002F0C76">
            <w:pPr>
              <w:jc w:val="center"/>
              <w:rPr>
                <w:rFonts w:ascii="Times New Roman" w:hAnsi="Times New Roman" w:cs="Times New Roman"/>
                <w:noProof/>
              </w:rPr>
            </w:pPr>
          </w:p>
        </w:tc>
        <w:tc>
          <w:tcPr>
            <w:tcW w:w="2454" w:type="dxa"/>
          </w:tcPr>
          <w:p w:rsidR="00FF79C4" w:rsidRPr="00942EE1" w:rsidRDefault="00FF79C4" w:rsidP="002F0C76">
            <w:pPr>
              <w:rPr>
                <w:rFonts w:ascii="Times New Roman" w:hAnsi="Times New Roman" w:cs="Times New Roman"/>
                <w:noProof/>
                <w:lang w:val="id-ID"/>
              </w:rPr>
            </w:pPr>
          </w:p>
        </w:tc>
      </w:tr>
      <w:tr w:rsidR="00FF79C4" w:rsidRPr="00942EE1" w:rsidTr="002F0C76">
        <w:trPr>
          <w:trHeight w:val="13"/>
          <w:jc w:val="center"/>
        </w:trPr>
        <w:tc>
          <w:tcPr>
            <w:tcW w:w="415" w:type="dxa"/>
            <w:vMerge/>
          </w:tcPr>
          <w:p w:rsidR="00FF79C4" w:rsidRPr="00942EE1" w:rsidRDefault="00FF79C4" w:rsidP="002F0C76">
            <w:pPr>
              <w:rPr>
                <w:rFonts w:ascii="Times New Roman" w:hAnsi="Times New Roman" w:cs="Times New Roman"/>
                <w:noProof/>
              </w:rPr>
            </w:pPr>
          </w:p>
        </w:tc>
        <w:tc>
          <w:tcPr>
            <w:tcW w:w="1417" w:type="dxa"/>
          </w:tcPr>
          <w:p w:rsidR="00FF79C4" w:rsidRPr="00942EE1" w:rsidRDefault="00FF79C4" w:rsidP="002F0C76">
            <w:pPr>
              <w:rPr>
                <w:rFonts w:ascii="Times New Roman" w:hAnsi="Times New Roman" w:cs="Times New Roman"/>
                <w:noProof/>
              </w:rPr>
            </w:pPr>
            <w:r w:rsidRPr="00942EE1">
              <w:rPr>
                <w:rFonts w:ascii="Times New Roman" w:hAnsi="Times New Roman" w:cs="Times New Roman"/>
                <w:noProof/>
              </w:rPr>
              <w:t>Pengawasan distribusi</w:t>
            </w:r>
          </w:p>
        </w:tc>
        <w:tc>
          <w:tcPr>
            <w:tcW w:w="967" w:type="dxa"/>
          </w:tcPr>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Pasal 32</w:t>
            </w:r>
          </w:p>
        </w:tc>
        <w:tc>
          <w:tcPr>
            <w:tcW w:w="1726" w:type="dxa"/>
          </w:tcPr>
          <w:p w:rsidR="00FF79C4" w:rsidRPr="00942EE1" w:rsidRDefault="00FF79C4" w:rsidP="002F0C76">
            <w:pPr>
              <w:rPr>
                <w:rFonts w:ascii="Times New Roman" w:hAnsi="Times New Roman" w:cs="Times New Roman"/>
                <w:noProof/>
              </w:rPr>
            </w:pPr>
            <w:r w:rsidRPr="00942EE1">
              <w:rPr>
                <w:rFonts w:ascii="Times New Roman" w:hAnsi="Times New Roman" w:cs="Times New Roman"/>
                <w:noProof/>
              </w:rPr>
              <w:t>Pegawasan dilakukan oleh Direktorat Jenderal Pengawasan SumberDaya Kelautan dan Perikanan</w:t>
            </w:r>
          </w:p>
        </w:tc>
        <w:tc>
          <w:tcPr>
            <w:tcW w:w="993" w:type="dxa"/>
          </w:tcPr>
          <w:p w:rsidR="00FF79C4" w:rsidRPr="00942EE1" w:rsidRDefault="00FF79C4" w:rsidP="002F0C76">
            <w:pPr>
              <w:rPr>
                <w:rFonts w:ascii="Times New Roman" w:hAnsi="Times New Roman" w:cs="Times New Roman"/>
                <w:noProof/>
              </w:rPr>
            </w:pPr>
            <w:r w:rsidRPr="00942EE1">
              <w:rPr>
                <w:rFonts w:ascii="Times New Roman" w:hAnsi="Times New Roman" w:cs="Times New Roman"/>
                <w:noProof/>
              </w:rPr>
              <w:t>Pasal 16</w:t>
            </w:r>
          </w:p>
        </w:tc>
        <w:tc>
          <w:tcPr>
            <w:tcW w:w="2454" w:type="dxa"/>
          </w:tcPr>
          <w:p w:rsidR="00FF79C4" w:rsidRPr="00942EE1" w:rsidRDefault="00FF79C4" w:rsidP="002F0C76">
            <w:pPr>
              <w:rPr>
                <w:rFonts w:ascii="Times New Roman" w:hAnsi="Times New Roman" w:cs="Times New Roman"/>
                <w:noProof/>
                <w:lang w:val="id-ID"/>
              </w:rPr>
            </w:pPr>
            <w:r w:rsidRPr="00942EE1">
              <w:rPr>
                <w:rFonts w:ascii="Times New Roman" w:hAnsi="Times New Roman" w:cs="Times New Roman"/>
                <w:noProof/>
                <w:lang w:val="id-ID"/>
              </w:rPr>
              <w:t>Direktorat Jenderal Perdagangan Luar Negeri, Direktorat Jenderal Perlindungan Konsumen dan Tata Tertib Niaga</w:t>
            </w:r>
          </w:p>
        </w:tc>
      </w:tr>
      <w:tr w:rsidR="00FF79C4" w:rsidRPr="00942EE1" w:rsidTr="002F0C76">
        <w:trPr>
          <w:trHeight w:val="13"/>
          <w:jc w:val="center"/>
        </w:trPr>
        <w:tc>
          <w:tcPr>
            <w:tcW w:w="415" w:type="dxa"/>
            <w:vMerge/>
          </w:tcPr>
          <w:p w:rsidR="00FF79C4" w:rsidRPr="00942EE1" w:rsidRDefault="00FF79C4" w:rsidP="002F0C76">
            <w:pPr>
              <w:rPr>
                <w:rFonts w:ascii="Times New Roman" w:hAnsi="Times New Roman" w:cs="Times New Roman"/>
                <w:noProof/>
              </w:rPr>
            </w:pPr>
          </w:p>
        </w:tc>
        <w:tc>
          <w:tcPr>
            <w:tcW w:w="1417" w:type="dxa"/>
          </w:tcPr>
          <w:p w:rsidR="00FF79C4" w:rsidRPr="00942EE1" w:rsidRDefault="00FF79C4" w:rsidP="002F0C76">
            <w:pPr>
              <w:rPr>
                <w:rFonts w:ascii="Times New Roman" w:hAnsi="Times New Roman" w:cs="Times New Roman"/>
                <w:noProof/>
              </w:rPr>
            </w:pPr>
            <w:r w:rsidRPr="00942EE1">
              <w:rPr>
                <w:rFonts w:ascii="Times New Roman" w:hAnsi="Times New Roman" w:cs="Times New Roman"/>
                <w:noProof/>
              </w:rPr>
              <w:t>Pemberi izin impor</w:t>
            </w:r>
          </w:p>
        </w:tc>
        <w:tc>
          <w:tcPr>
            <w:tcW w:w="967" w:type="dxa"/>
          </w:tcPr>
          <w:p w:rsidR="00FF79C4" w:rsidRPr="00942EE1" w:rsidRDefault="00FF79C4" w:rsidP="002F0C76">
            <w:pPr>
              <w:rPr>
                <w:rFonts w:ascii="Times New Roman" w:hAnsi="Times New Roman" w:cs="Times New Roman"/>
                <w:noProof/>
              </w:rPr>
            </w:pPr>
            <w:r w:rsidRPr="00942EE1">
              <w:rPr>
                <w:rFonts w:ascii="Times New Roman" w:hAnsi="Times New Roman" w:cs="Times New Roman"/>
                <w:noProof/>
              </w:rPr>
              <w:t>Pasal 18 ayat (3)</w:t>
            </w:r>
          </w:p>
        </w:tc>
        <w:tc>
          <w:tcPr>
            <w:tcW w:w="1726" w:type="dxa"/>
          </w:tcPr>
          <w:p w:rsidR="00FF79C4" w:rsidRPr="00942EE1" w:rsidRDefault="00FF79C4" w:rsidP="002F0C76">
            <w:pPr>
              <w:rPr>
                <w:rFonts w:ascii="Times New Roman" w:hAnsi="Times New Roman" w:cs="Times New Roman"/>
                <w:noProof/>
              </w:rPr>
            </w:pPr>
            <w:r w:rsidRPr="00942EE1">
              <w:rPr>
                <w:rFonts w:ascii="Times New Roman" w:hAnsi="Times New Roman" w:cs="Times New Roman"/>
                <w:noProof/>
              </w:rPr>
              <w:t>Penandatanganan izin impor dilakukan oleh Direktur Jenderal Penguatan Daya Saing Produk Kelautan dan Perikanan</w:t>
            </w:r>
          </w:p>
        </w:tc>
        <w:tc>
          <w:tcPr>
            <w:tcW w:w="993" w:type="dxa"/>
          </w:tcPr>
          <w:p w:rsidR="00FF79C4" w:rsidRPr="00942EE1" w:rsidRDefault="00FF79C4" w:rsidP="002F0C76">
            <w:pPr>
              <w:rPr>
                <w:rFonts w:ascii="Times New Roman" w:hAnsi="Times New Roman" w:cs="Times New Roman"/>
                <w:noProof/>
              </w:rPr>
            </w:pPr>
            <w:r w:rsidRPr="00942EE1">
              <w:rPr>
                <w:rFonts w:ascii="Times New Roman" w:hAnsi="Times New Roman" w:cs="Times New Roman"/>
                <w:noProof/>
              </w:rPr>
              <w:t>Pasal 4 ayat (3)</w:t>
            </w:r>
          </w:p>
        </w:tc>
        <w:tc>
          <w:tcPr>
            <w:tcW w:w="2454" w:type="dxa"/>
          </w:tcPr>
          <w:p w:rsidR="00FF79C4" w:rsidRPr="00942EE1" w:rsidRDefault="00FF79C4" w:rsidP="002F0C76">
            <w:pPr>
              <w:rPr>
                <w:rFonts w:ascii="Times New Roman" w:hAnsi="Times New Roman" w:cs="Times New Roman"/>
                <w:noProof/>
                <w:lang w:val="id-ID"/>
              </w:rPr>
            </w:pPr>
            <w:r w:rsidRPr="00942EE1">
              <w:rPr>
                <w:rFonts w:ascii="Times New Roman" w:hAnsi="Times New Roman" w:cs="Times New Roman"/>
                <w:noProof/>
                <w:lang w:val="id-ID"/>
              </w:rPr>
              <w:t>Penerbitan persetujuan impor diberikan oleh Direktur Jenderal Perdagangan Luar Negeri Kementerian Perdagangan</w:t>
            </w:r>
          </w:p>
        </w:tc>
      </w:tr>
      <w:tr w:rsidR="00FF79C4" w:rsidRPr="00942EE1" w:rsidTr="002F0C76">
        <w:trPr>
          <w:trHeight w:val="13"/>
          <w:jc w:val="center"/>
        </w:trPr>
        <w:tc>
          <w:tcPr>
            <w:tcW w:w="415" w:type="dxa"/>
            <w:vMerge/>
          </w:tcPr>
          <w:p w:rsidR="00FF79C4" w:rsidRPr="00942EE1" w:rsidRDefault="00FF79C4" w:rsidP="002F0C76">
            <w:pPr>
              <w:rPr>
                <w:rFonts w:ascii="Times New Roman" w:hAnsi="Times New Roman" w:cs="Times New Roman"/>
                <w:noProof/>
              </w:rPr>
            </w:pPr>
          </w:p>
        </w:tc>
        <w:tc>
          <w:tcPr>
            <w:tcW w:w="1417" w:type="dxa"/>
          </w:tcPr>
          <w:p w:rsidR="00FF79C4" w:rsidRPr="00942EE1" w:rsidRDefault="00FF79C4" w:rsidP="002F0C76">
            <w:pPr>
              <w:rPr>
                <w:rFonts w:ascii="Times New Roman" w:hAnsi="Times New Roman" w:cs="Times New Roman"/>
                <w:noProof/>
                <w:lang w:val="id-ID"/>
              </w:rPr>
            </w:pPr>
            <w:r w:rsidRPr="00942EE1">
              <w:rPr>
                <w:rFonts w:ascii="Times New Roman" w:hAnsi="Times New Roman" w:cs="Times New Roman"/>
                <w:noProof/>
                <w:lang w:val="id-ID"/>
              </w:rPr>
              <w:t xml:space="preserve">Verifikasi </w:t>
            </w:r>
          </w:p>
        </w:tc>
        <w:tc>
          <w:tcPr>
            <w:tcW w:w="967" w:type="dxa"/>
          </w:tcPr>
          <w:p w:rsidR="00FF79C4" w:rsidRPr="00942EE1" w:rsidRDefault="00FF79C4" w:rsidP="002F0C76">
            <w:pPr>
              <w:jc w:val="center"/>
              <w:rPr>
                <w:rFonts w:ascii="Times New Roman" w:hAnsi="Times New Roman" w:cs="Times New Roman"/>
                <w:noProof/>
              </w:rPr>
            </w:pPr>
            <w:r w:rsidRPr="00942EE1">
              <w:rPr>
                <w:rFonts w:ascii="Times New Roman" w:hAnsi="Times New Roman" w:cs="Times New Roman"/>
                <w:noProof/>
              </w:rPr>
              <w:t>Pasal 12</w:t>
            </w:r>
          </w:p>
        </w:tc>
        <w:tc>
          <w:tcPr>
            <w:tcW w:w="1726" w:type="dxa"/>
          </w:tcPr>
          <w:p w:rsidR="00FF79C4" w:rsidRPr="00942EE1" w:rsidRDefault="00FF79C4" w:rsidP="002F0C76">
            <w:pPr>
              <w:rPr>
                <w:rFonts w:ascii="Times New Roman" w:hAnsi="Times New Roman" w:cs="Times New Roman"/>
                <w:noProof/>
                <w:lang w:val="id-ID"/>
              </w:rPr>
            </w:pPr>
            <w:r w:rsidRPr="00942EE1">
              <w:rPr>
                <w:rFonts w:ascii="Times New Roman" w:hAnsi="Times New Roman" w:cs="Times New Roman"/>
                <w:noProof/>
                <w:lang w:val="id-ID"/>
              </w:rPr>
              <w:t>Dinas perikanan provinsi</w:t>
            </w:r>
          </w:p>
        </w:tc>
        <w:tc>
          <w:tcPr>
            <w:tcW w:w="993" w:type="dxa"/>
          </w:tcPr>
          <w:p w:rsidR="00FF79C4" w:rsidRPr="00942EE1" w:rsidRDefault="00FF79C4" w:rsidP="002F0C76">
            <w:pPr>
              <w:rPr>
                <w:rFonts w:ascii="Times New Roman" w:hAnsi="Times New Roman" w:cs="Times New Roman"/>
                <w:noProof/>
              </w:rPr>
            </w:pPr>
            <w:r w:rsidRPr="00942EE1">
              <w:rPr>
                <w:rFonts w:ascii="Times New Roman" w:hAnsi="Times New Roman" w:cs="Times New Roman"/>
                <w:noProof/>
              </w:rPr>
              <w:t>Pasal 12 ayat (2)</w:t>
            </w:r>
          </w:p>
        </w:tc>
        <w:tc>
          <w:tcPr>
            <w:tcW w:w="2454" w:type="dxa"/>
          </w:tcPr>
          <w:p w:rsidR="00FF79C4" w:rsidRPr="00942EE1" w:rsidRDefault="00FF79C4" w:rsidP="002F0C76">
            <w:pPr>
              <w:rPr>
                <w:rFonts w:ascii="Times New Roman" w:hAnsi="Times New Roman" w:cs="Times New Roman"/>
                <w:noProof/>
                <w:lang w:val="id-ID"/>
              </w:rPr>
            </w:pPr>
            <w:r w:rsidRPr="00942EE1">
              <w:rPr>
                <w:rFonts w:ascii="Times New Roman" w:hAnsi="Times New Roman" w:cs="Times New Roman"/>
                <w:noProof/>
                <w:lang w:val="id-ID"/>
              </w:rPr>
              <w:t>Perusahaan survey yang mendapat otoritas oleh Menteri</w:t>
            </w:r>
          </w:p>
        </w:tc>
      </w:tr>
    </w:tbl>
    <w:p w:rsidR="00FF79C4" w:rsidRDefault="00FF79C4" w:rsidP="00FF79C4"/>
    <w:p w:rsidR="00FF79C4" w:rsidRDefault="00FF79C4" w:rsidP="00FF79C4">
      <w:bookmarkStart w:id="0" w:name="_GoBack"/>
      <w:bookmarkEnd w:id="0"/>
    </w:p>
    <w:p w:rsidR="00FF79C4" w:rsidRDefault="00FF79C4" w:rsidP="00FF79C4">
      <w:proofErr w:type="spellStart"/>
      <w:proofErr w:type="gramStart"/>
      <w:r>
        <w:rPr>
          <w:rFonts w:ascii="Times New Roman" w:hAnsi="Times New Roman" w:cs="Times New Roman"/>
          <w:sz w:val="24"/>
          <w:szCs w:val="24"/>
        </w:rPr>
        <w:lastRenderedPageBreak/>
        <w:t>Lampiran</w:t>
      </w:r>
      <w:proofErr w:type="spellEnd"/>
      <w:r>
        <w:rPr>
          <w:rFonts w:ascii="Times New Roman" w:hAnsi="Times New Roman" w:cs="Times New Roman"/>
          <w:sz w:val="24"/>
          <w:szCs w:val="24"/>
        </w:rPr>
        <w:t xml:space="preserve"> 4</w:t>
      </w:r>
      <w:r w:rsidRPr="00442796">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Lanjutan</w:t>
      </w:r>
      <w:proofErr w:type="spellEnd"/>
    </w:p>
    <w:tbl>
      <w:tblPr>
        <w:tblStyle w:val="TableGrid"/>
        <w:tblW w:w="7881" w:type="dxa"/>
        <w:jc w:val="center"/>
        <w:tblInd w:w="-2055" w:type="dxa"/>
        <w:tblLayout w:type="fixed"/>
        <w:tblLook w:val="04A0" w:firstRow="1" w:lastRow="0" w:firstColumn="1" w:lastColumn="0" w:noHBand="0" w:noVBand="1"/>
      </w:tblPr>
      <w:tblGrid>
        <w:gridCol w:w="450"/>
        <w:gridCol w:w="1356"/>
        <w:gridCol w:w="961"/>
        <w:gridCol w:w="1706"/>
        <w:gridCol w:w="1000"/>
        <w:gridCol w:w="2408"/>
      </w:tblGrid>
      <w:tr w:rsidR="00FF79C4" w:rsidRPr="00942EE1" w:rsidTr="002F0C76">
        <w:trPr>
          <w:trHeight w:val="13"/>
          <w:jc w:val="center"/>
        </w:trPr>
        <w:tc>
          <w:tcPr>
            <w:tcW w:w="450" w:type="dxa"/>
          </w:tcPr>
          <w:p w:rsidR="00FF79C4" w:rsidRPr="00942EE1" w:rsidRDefault="00FF79C4" w:rsidP="002F0C76">
            <w:pPr>
              <w:ind w:left="-209" w:right="-108"/>
              <w:jc w:val="center"/>
              <w:rPr>
                <w:rFonts w:ascii="Times New Roman" w:hAnsi="Times New Roman" w:cs="Times New Roman"/>
                <w:noProof/>
                <w:szCs w:val="24"/>
              </w:rPr>
            </w:pPr>
            <w:r w:rsidRPr="00942EE1">
              <w:rPr>
                <w:rFonts w:ascii="Times New Roman" w:hAnsi="Times New Roman" w:cs="Times New Roman"/>
                <w:noProof/>
                <w:szCs w:val="24"/>
              </w:rPr>
              <w:t>No</w:t>
            </w:r>
          </w:p>
        </w:tc>
        <w:tc>
          <w:tcPr>
            <w:tcW w:w="1356" w:type="dxa"/>
          </w:tcPr>
          <w:p w:rsidR="00FF79C4" w:rsidRPr="00942EE1" w:rsidRDefault="00FF79C4" w:rsidP="002F0C76">
            <w:pPr>
              <w:jc w:val="center"/>
              <w:rPr>
                <w:rFonts w:ascii="Times New Roman" w:hAnsi="Times New Roman" w:cs="Times New Roman"/>
                <w:noProof/>
                <w:szCs w:val="24"/>
              </w:rPr>
            </w:pPr>
            <w:r w:rsidRPr="00942EE1">
              <w:rPr>
                <w:rFonts w:ascii="Times New Roman" w:hAnsi="Times New Roman" w:cs="Times New Roman"/>
                <w:noProof/>
                <w:szCs w:val="24"/>
              </w:rPr>
              <w:t>Konten yang diatur bersamaan</w:t>
            </w:r>
          </w:p>
        </w:tc>
        <w:tc>
          <w:tcPr>
            <w:tcW w:w="961" w:type="dxa"/>
          </w:tcPr>
          <w:p w:rsidR="00FF79C4" w:rsidRPr="00942EE1" w:rsidRDefault="00FF79C4" w:rsidP="002F0C76">
            <w:pPr>
              <w:jc w:val="center"/>
              <w:rPr>
                <w:rFonts w:ascii="Times New Roman" w:hAnsi="Times New Roman" w:cs="Times New Roman"/>
                <w:noProof/>
                <w:szCs w:val="24"/>
              </w:rPr>
            </w:pPr>
            <w:r w:rsidRPr="00942EE1">
              <w:rPr>
                <w:rFonts w:ascii="Times New Roman" w:hAnsi="Times New Roman" w:cs="Times New Roman"/>
                <w:noProof/>
                <w:szCs w:val="24"/>
              </w:rPr>
              <w:t>Pasal Permen-KP No.74 Tahun 2016</w:t>
            </w:r>
          </w:p>
        </w:tc>
        <w:tc>
          <w:tcPr>
            <w:tcW w:w="1706" w:type="dxa"/>
          </w:tcPr>
          <w:p w:rsidR="00FF79C4" w:rsidRPr="00942EE1" w:rsidRDefault="00FF79C4" w:rsidP="002F0C76">
            <w:pPr>
              <w:jc w:val="center"/>
              <w:rPr>
                <w:rFonts w:ascii="Times New Roman" w:hAnsi="Times New Roman" w:cs="Times New Roman"/>
                <w:noProof/>
                <w:szCs w:val="24"/>
              </w:rPr>
            </w:pPr>
            <w:r w:rsidRPr="00942EE1">
              <w:rPr>
                <w:rFonts w:ascii="Times New Roman" w:hAnsi="Times New Roman" w:cs="Times New Roman"/>
                <w:noProof/>
                <w:szCs w:val="24"/>
              </w:rPr>
              <w:t xml:space="preserve">Permen-KP </w:t>
            </w:r>
          </w:p>
          <w:p w:rsidR="00FF79C4" w:rsidRPr="00942EE1" w:rsidRDefault="00FF79C4" w:rsidP="002F0C76">
            <w:pPr>
              <w:jc w:val="center"/>
              <w:rPr>
                <w:rFonts w:ascii="Times New Roman" w:hAnsi="Times New Roman" w:cs="Times New Roman"/>
                <w:noProof/>
                <w:szCs w:val="24"/>
              </w:rPr>
            </w:pPr>
            <w:r w:rsidRPr="00942EE1">
              <w:rPr>
                <w:rFonts w:ascii="Times New Roman" w:hAnsi="Times New Roman" w:cs="Times New Roman"/>
                <w:noProof/>
                <w:szCs w:val="24"/>
              </w:rPr>
              <w:t>No.74 Tahun 2016</w:t>
            </w:r>
          </w:p>
        </w:tc>
        <w:tc>
          <w:tcPr>
            <w:tcW w:w="1000" w:type="dxa"/>
          </w:tcPr>
          <w:p w:rsidR="00FF79C4" w:rsidRPr="00942EE1" w:rsidRDefault="00FF79C4" w:rsidP="002F0C76">
            <w:pPr>
              <w:jc w:val="center"/>
              <w:rPr>
                <w:rFonts w:ascii="Times New Roman" w:hAnsi="Times New Roman" w:cs="Times New Roman"/>
                <w:noProof/>
                <w:szCs w:val="24"/>
              </w:rPr>
            </w:pPr>
            <w:r w:rsidRPr="00942EE1">
              <w:rPr>
                <w:rFonts w:ascii="Times New Roman" w:hAnsi="Times New Roman" w:cs="Times New Roman"/>
                <w:noProof/>
                <w:szCs w:val="24"/>
              </w:rPr>
              <w:t xml:space="preserve">Pasal Permen-Dag </w:t>
            </w:r>
          </w:p>
          <w:p w:rsidR="00FF79C4" w:rsidRPr="00942EE1" w:rsidRDefault="00FF79C4" w:rsidP="002F0C76">
            <w:pPr>
              <w:jc w:val="center"/>
              <w:rPr>
                <w:rFonts w:ascii="Times New Roman" w:hAnsi="Times New Roman" w:cs="Times New Roman"/>
                <w:noProof/>
                <w:szCs w:val="24"/>
              </w:rPr>
            </w:pPr>
            <w:r w:rsidRPr="00942EE1">
              <w:rPr>
                <w:rFonts w:ascii="Times New Roman" w:hAnsi="Times New Roman" w:cs="Times New Roman"/>
                <w:noProof/>
                <w:szCs w:val="24"/>
              </w:rPr>
              <w:t>No.66 Tahun 2018</w:t>
            </w:r>
          </w:p>
        </w:tc>
        <w:tc>
          <w:tcPr>
            <w:tcW w:w="2408" w:type="dxa"/>
          </w:tcPr>
          <w:p w:rsidR="00FF79C4" w:rsidRPr="00942EE1" w:rsidRDefault="00FF79C4" w:rsidP="002F0C76">
            <w:pPr>
              <w:jc w:val="center"/>
              <w:rPr>
                <w:rFonts w:ascii="Times New Roman" w:hAnsi="Times New Roman" w:cs="Times New Roman"/>
                <w:noProof/>
                <w:szCs w:val="24"/>
              </w:rPr>
            </w:pPr>
            <w:r w:rsidRPr="00942EE1">
              <w:rPr>
                <w:rFonts w:ascii="Times New Roman" w:hAnsi="Times New Roman" w:cs="Times New Roman"/>
                <w:noProof/>
                <w:szCs w:val="24"/>
              </w:rPr>
              <w:t xml:space="preserve">PermenDag </w:t>
            </w:r>
          </w:p>
          <w:p w:rsidR="00FF79C4" w:rsidRPr="00942EE1" w:rsidRDefault="00FF79C4" w:rsidP="002F0C76">
            <w:pPr>
              <w:jc w:val="center"/>
              <w:rPr>
                <w:rFonts w:ascii="Times New Roman" w:hAnsi="Times New Roman" w:cs="Times New Roman"/>
                <w:noProof/>
                <w:szCs w:val="24"/>
              </w:rPr>
            </w:pPr>
            <w:r w:rsidRPr="00942EE1">
              <w:rPr>
                <w:rFonts w:ascii="Times New Roman" w:hAnsi="Times New Roman" w:cs="Times New Roman"/>
                <w:noProof/>
                <w:szCs w:val="24"/>
              </w:rPr>
              <w:t>No.66 Tahun 2018</w:t>
            </w:r>
          </w:p>
        </w:tc>
      </w:tr>
      <w:tr w:rsidR="00FF79C4" w:rsidRPr="00942EE1" w:rsidTr="002F0C76">
        <w:trPr>
          <w:trHeight w:val="13"/>
          <w:jc w:val="center"/>
        </w:trPr>
        <w:tc>
          <w:tcPr>
            <w:tcW w:w="450" w:type="dxa"/>
          </w:tcPr>
          <w:p w:rsidR="00FF79C4" w:rsidRPr="00942EE1" w:rsidRDefault="00FF79C4" w:rsidP="002F0C76">
            <w:pPr>
              <w:jc w:val="center"/>
              <w:rPr>
                <w:rFonts w:ascii="Times New Roman" w:hAnsi="Times New Roman" w:cs="Times New Roman"/>
                <w:noProof/>
                <w:szCs w:val="24"/>
              </w:rPr>
            </w:pPr>
            <w:r w:rsidRPr="00942EE1">
              <w:rPr>
                <w:rFonts w:ascii="Times New Roman" w:hAnsi="Times New Roman" w:cs="Times New Roman"/>
                <w:noProof/>
                <w:szCs w:val="24"/>
              </w:rPr>
              <w:t>2</w:t>
            </w:r>
          </w:p>
        </w:tc>
        <w:tc>
          <w:tcPr>
            <w:tcW w:w="1356" w:type="dxa"/>
          </w:tcPr>
          <w:p w:rsidR="00FF79C4" w:rsidRPr="00942EE1" w:rsidRDefault="00FF79C4" w:rsidP="002F0C76">
            <w:pPr>
              <w:rPr>
                <w:rFonts w:ascii="Times New Roman" w:hAnsi="Times New Roman" w:cs="Times New Roman"/>
                <w:noProof/>
                <w:szCs w:val="24"/>
              </w:rPr>
            </w:pPr>
            <w:r w:rsidRPr="00942EE1">
              <w:rPr>
                <w:rFonts w:ascii="Times New Roman" w:hAnsi="Times New Roman" w:cs="Times New Roman"/>
                <w:noProof/>
                <w:szCs w:val="24"/>
              </w:rPr>
              <w:t>Jenis komoditas</w:t>
            </w:r>
          </w:p>
        </w:tc>
        <w:tc>
          <w:tcPr>
            <w:tcW w:w="961" w:type="dxa"/>
          </w:tcPr>
          <w:p w:rsidR="00FF79C4" w:rsidRPr="00942EE1" w:rsidRDefault="00FF79C4" w:rsidP="002F0C76">
            <w:pPr>
              <w:jc w:val="center"/>
              <w:rPr>
                <w:rFonts w:ascii="Times New Roman" w:hAnsi="Times New Roman" w:cs="Times New Roman"/>
                <w:noProof/>
                <w:szCs w:val="24"/>
              </w:rPr>
            </w:pPr>
            <w:r w:rsidRPr="00942EE1">
              <w:rPr>
                <w:rFonts w:ascii="Times New Roman" w:hAnsi="Times New Roman" w:cs="Times New Roman"/>
                <w:noProof/>
                <w:szCs w:val="24"/>
              </w:rPr>
              <w:t>-</w:t>
            </w:r>
          </w:p>
        </w:tc>
        <w:tc>
          <w:tcPr>
            <w:tcW w:w="1706" w:type="dxa"/>
          </w:tcPr>
          <w:p w:rsidR="00FF79C4" w:rsidRPr="00942EE1" w:rsidRDefault="00FF79C4" w:rsidP="002F0C76">
            <w:pPr>
              <w:rPr>
                <w:rFonts w:ascii="Times New Roman" w:hAnsi="Times New Roman" w:cs="Times New Roman"/>
                <w:noProof/>
                <w:szCs w:val="24"/>
              </w:rPr>
            </w:pPr>
            <w:r w:rsidRPr="00942EE1">
              <w:rPr>
                <w:rFonts w:ascii="Times New Roman" w:hAnsi="Times New Roman" w:cs="Times New Roman"/>
                <w:noProof/>
                <w:szCs w:val="24"/>
              </w:rPr>
              <w:t>Tidak ada batasan komoditas dengan syarat komoditas yang di impor tidak berasal dari IUU Fishing dan termasuk ikan yang dilindungi</w:t>
            </w:r>
          </w:p>
        </w:tc>
        <w:tc>
          <w:tcPr>
            <w:tcW w:w="1000" w:type="dxa"/>
          </w:tcPr>
          <w:p w:rsidR="00FF79C4" w:rsidRPr="00942EE1" w:rsidRDefault="00FF79C4" w:rsidP="002F0C76">
            <w:pPr>
              <w:rPr>
                <w:rFonts w:ascii="Times New Roman" w:hAnsi="Times New Roman" w:cs="Times New Roman"/>
                <w:noProof/>
                <w:szCs w:val="24"/>
              </w:rPr>
            </w:pPr>
            <w:r w:rsidRPr="00942EE1">
              <w:rPr>
                <w:rFonts w:ascii="Times New Roman" w:hAnsi="Times New Roman" w:cs="Times New Roman"/>
                <w:noProof/>
                <w:szCs w:val="24"/>
              </w:rPr>
              <w:t>Pasal 2 ayat (2)</w:t>
            </w:r>
          </w:p>
        </w:tc>
        <w:tc>
          <w:tcPr>
            <w:tcW w:w="2408" w:type="dxa"/>
          </w:tcPr>
          <w:p w:rsidR="00FF79C4" w:rsidRPr="00942EE1" w:rsidRDefault="00FF79C4" w:rsidP="002F0C76">
            <w:pPr>
              <w:rPr>
                <w:rFonts w:ascii="Times New Roman" w:hAnsi="Times New Roman" w:cs="Times New Roman"/>
                <w:noProof/>
                <w:szCs w:val="24"/>
              </w:rPr>
            </w:pPr>
            <w:r w:rsidRPr="00942EE1">
              <w:rPr>
                <w:rFonts w:ascii="Times New Roman" w:hAnsi="Times New Roman" w:cs="Times New Roman"/>
                <w:noProof/>
                <w:szCs w:val="24"/>
              </w:rPr>
              <w:t>Komoditas dibatasi sesuai dengan Lampiran PermenDag No.66 Tahun 2018</w:t>
            </w:r>
          </w:p>
        </w:tc>
      </w:tr>
      <w:tr w:rsidR="00FF79C4" w:rsidRPr="00942EE1" w:rsidTr="002F0C76">
        <w:trPr>
          <w:trHeight w:val="13"/>
          <w:jc w:val="center"/>
        </w:trPr>
        <w:tc>
          <w:tcPr>
            <w:tcW w:w="450" w:type="dxa"/>
          </w:tcPr>
          <w:p w:rsidR="00FF79C4" w:rsidRPr="00942EE1" w:rsidRDefault="00FF79C4" w:rsidP="002F0C76">
            <w:pPr>
              <w:jc w:val="center"/>
              <w:rPr>
                <w:rFonts w:ascii="Times New Roman" w:hAnsi="Times New Roman" w:cs="Times New Roman"/>
                <w:noProof/>
                <w:szCs w:val="24"/>
              </w:rPr>
            </w:pPr>
            <w:r w:rsidRPr="00942EE1">
              <w:rPr>
                <w:rFonts w:ascii="Times New Roman" w:hAnsi="Times New Roman" w:cs="Times New Roman"/>
                <w:noProof/>
                <w:szCs w:val="24"/>
              </w:rPr>
              <w:t>3</w:t>
            </w:r>
          </w:p>
        </w:tc>
        <w:tc>
          <w:tcPr>
            <w:tcW w:w="1356" w:type="dxa"/>
          </w:tcPr>
          <w:p w:rsidR="00FF79C4" w:rsidRPr="00942EE1" w:rsidRDefault="00FF79C4" w:rsidP="002F0C76">
            <w:pPr>
              <w:rPr>
                <w:rFonts w:ascii="Times New Roman" w:hAnsi="Times New Roman" w:cs="Times New Roman"/>
                <w:noProof/>
                <w:szCs w:val="24"/>
              </w:rPr>
            </w:pPr>
            <w:r w:rsidRPr="00942EE1">
              <w:rPr>
                <w:rFonts w:ascii="Times New Roman" w:hAnsi="Times New Roman" w:cs="Times New Roman"/>
                <w:noProof/>
                <w:szCs w:val="24"/>
              </w:rPr>
              <w:t>Peruntukan</w:t>
            </w:r>
          </w:p>
        </w:tc>
        <w:tc>
          <w:tcPr>
            <w:tcW w:w="961" w:type="dxa"/>
          </w:tcPr>
          <w:p w:rsidR="00FF79C4" w:rsidRPr="00942EE1" w:rsidRDefault="00FF79C4" w:rsidP="002F0C76">
            <w:pPr>
              <w:jc w:val="center"/>
              <w:rPr>
                <w:rFonts w:ascii="Times New Roman" w:hAnsi="Times New Roman" w:cs="Times New Roman"/>
                <w:noProof/>
                <w:szCs w:val="24"/>
              </w:rPr>
            </w:pPr>
            <w:r w:rsidRPr="00942EE1">
              <w:rPr>
                <w:rFonts w:ascii="Times New Roman" w:hAnsi="Times New Roman" w:cs="Times New Roman"/>
                <w:noProof/>
                <w:szCs w:val="24"/>
              </w:rPr>
              <w:t>Pasal 6</w:t>
            </w:r>
          </w:p>
        </w:tc>
        <w:tc>
          <w:tcPr>
            <w:tcW w:w="1706" w:type="dxa"/>
          </w:tcPr>
          <w:p w:rsidR="00FF79C4" w:rsidRPr="00942EE1" w:rsidRDefault="00FF79C4" w:rsidP="00FF79C4">
            <w:pPr>
              <w:pStyle w:val="ListParagraph"/>
              <w:numPr>
                <w:ilvl w:val="0"/>
                <w:numId w:val="3"/>
              </w:numPr>
              <w:spacing w:line="240" w:lineRule="auto"/>
              <w:ind w:left="34" w:hanging="95"/>
              <w:jc w:val="left"/>
              <w:rPr>
                <w:rFonts w:ascii="Times New Roman" w:hAnsi="Times New Roman" w:cs="Times New Roman"/>
                <w:noProof/>
                <w:szCs w:val="24"/>
              </w:rPr>
            </w:pPr>
            <w:r w:rsidRPr="00942EE1">
              <w:rPr>
                <w:rFonts w:ascii="Times New Roman" w:hAnsi="Times New Roman" w:cs="Times New Roman"/>
                <w:noProof/>
                <w:szCs w:val="24"/>
              </w:rPr>
              <w:t>Bahan baku UPI untuk diolah dan diekspor kembali</w:t>
            </w:r>
          </w:p>
          <w:p w:rsidR="00FF79C4" w:rsidRPr="00942EE1" w:rsidRDefault="00FF79C4" w:rsidP="00FF79C4">
            <w:pPr>
              <w:pStyle w:val="ListParagraph"/>
              <w:numPr>
                <w:ilvl w:val="0"/>
                <w:numId w:val="3"/>
              </w:numPr>
              <w:spacing w:line="240" w:lineRule="auto"/>
              <w:ind w:left="34" w:hanging="95"/>
              <w:jc w:val="left"/>
              <w:rPr>
                <w:rFonts w:ascii="Times New Roman" w:hAnsi="Times New Roman" w:cs="Times New Roman"/>
                <w:noProof/>
                <w:szCs w:val="24"/>
              </w:rPr>
            </w:pPr>
            <w:r w:rsidRPr="00942EE1">
              <w:rPr>
                <w:rFonts w:ascii="Times New Roman" w:hAnsi="Times New Roman" w:cs="Times New Roman"/>
                <w:noProof/>
                <w:szCs w:val="24"/>
              </w:rPr>
              <w:t>Bahan baku UPI untuk industri pengalengan</w:t>
            </w:r>
          </w:p>
          <w:p w:rsidR="00FF79C4" w:rsidRPr="00942EE1" w:rsidRDefault="00FF79C4" w:rsidP="00FF79C4">
            <w:pPr>
              <w:pStyle w:val="ListParagraph"/>
              <w:numPr>
                <w:ilvl w:val="0"/>
                <w:numId w:val="3"/>
              </w:numPr>
              <w:spacing w:line="240" w:lineRule="auto"/>
              <w:ind w:left="34" w:hanging="95"/>
              <w:jc w:val="left"/>
              <w:rPr>
                <w:rFonts w:ascii="Times New Roman" w:hAnsi="Times New Roman" w:cs="Times New Roman"/>
                <w:noProof/>
                <w:szCs w:val="24"/>
              </w:rPr>
            </w:pPr>
            <w:r w:rsidRPr="00942EE1">
              <w:rPr>
                <w:rFonts w:ascii="Times New Roman" w:hAnsi="Times New Roman" w:cs="Times New Roman"/>
                <w:noProof/>
                <w:szCs w:val="24"/>
              </w:rPr>
              <w:t>Bahan baku pemindangan</w:t>
            </w:r>
          </w:p>
          <w:p w:rsidR="00FF79C4" w:rsidRPr="00942EE1" w:rsidRDefault="00FF79C4" w:rsidP="00FF79C4">
            <w:pPr>
              <w:pStyle w:val="ListParagraph"/>
              <w:numPr>
                <w:ilvl w:val="0"/>
                <w:numId w:val="3"/>
              </w:numPr>
              <w:spacing w:line="240" w:lineRule="auto"/>
              <w:ind w:left="34" w:hanging="95"/>
              <w:jc w:val="left"/>
              <w:rPr>
                <w:rFonts w:ascii="Times New Roman" w:hAnsi="Times New Roman" w:cs="Times New Roman"/>
                <w:noProof/>
                <w:szCs w:val="24"/>
              </w:rPr>
            </w:pPr>
            <w:r w:rsidRPr="00942EE1">
              <w:rPr>
                <w:rFonts w:ascii="Times New Roman" w:hAnsi="Times New Roman" w:cs="Times New Roman"/>
                <w:noProof/>
                <w:szCs w:val="24"/>
              </w:rPr>
              <w:t>Bahan baku fortifikasi/ pengkayaan makanan tertentu</w:t>
            </w:r>
          </w:p>
          <w:p w:rsidR="00FF79C4" w:rsidRPr="00942EE1" w:rsidRDefault="00FF79C4" w:rsidP="00FF79C4">
            <w:pPr>
              <w:pStyle w:val="ListParagraph"/>
              <w:numPr>
                <w:ilvl w:val="0"/>
                <w:numId w:val="3"/>
              </w:numPr>
              <w:spacing w:line="240" w:lineRule="auto"/>
              <w:ind w:left="34" w:hanging="95"/>
              <w:jc w:val="left"/>
              <w:rPr>
                <w:rFonts w:ascii="Times New Roman" w:hAnsi="Times New Roman" w:cs="Times New Roman"/>
                <w:noProof/>
                <w:szCs w:val="24"/>
              </w:rPr>
            </w:pPr>
            <w:r w:rsidRPr="00942EE1">
              <w:rPr>
                <w:rFonts w:ascii="Times New Roman" w:hAnsi="Times New Roman" w:cs="Times New Roman"/>
                <w:noProof/>
                <w:szCs w:val="24"/>
              </w:rPr>
              <w:t>Bahan baku umpan</w:t>
            </w:r>
          </w:p>
          <w:p w:rsidR="00FF79C4" w:rsidRPr="00942EE1" w:rsidRDefault="00FF79C4" w:rsidP="00FF79C4">
            <w:pPr>
              <w:pStyle w:val="ListParagraph"/>
              <w:numPr>
                <w:ilvl w:val="0"/>
                <w:numId w:val="3"/>
              </w:numPr>
              <w:spacing w:line="240" w:lineRule="auto"/>
              <w:ind w:left="34" w:hanging="95"/>
              <w:jc w:val="left"/>
              <w:rPr>
                <w:rFonts w:ascii="Times New Roman" w:hAnsi="Times New Roman" w:cs="Times New Roman"/>
                <w:noProof/>
                <w:szCs w:val="24"/>
              </w:rPr>
            </w:pPr>
            <w:r w:rsidRPr="00942EE1">
              <w:rPr>
                <w:rFonts w:ascii="Times New Roman" w:hAnsi="Times New Roman" w:cs="Times New Roman"/>
                <w:noProof/>
                <w:szCs w:val="24"/>
              </w:rPr>
              <w:t>Konsumsi hotel, restoran dan/atau</w:t>
            </w:r>
          </w:p>
          <w:p w:rsidR="00FF79C4" w:rsidRPr="00942EE1" w:rsidRDefault="00FF79C4" w:rsidP="00FF79C4">
            <w:pPr>
              <w:pStyle w:val="ListParagraph"/>
              <w:numPr>
                <w:ilvl w:val="0"/>
                <w:numId w:val="3"/>
              </w:numPr>
              <w:spacing w:line="240" w:lineRule="auto"/>
              <w:ind w:left="34" w:hanging="95"/>
              <w:jc w:val="left"/>
              <w:rPr>
                <w:rFonts w:ascii="Times New Roman" w:hAnsi="Times New Roman" w:cs="Times New Roman"/>
                <w:noProof/>
                <w:szCs w:val="24"/>
              </w:rPr>
            </w:pPr>
            <w:r w:rsidRPr="00942EE1">
              <w:rPr>
                <w:rFonts w:ascii="Times New Roman" w:hAnsi="Times New Roman" w:cs="Times New Roman"/>
                <w:noProof/>
                <w:szCs w:val="24"/>
              </w:rPr>
              <w:t>Pasar modern</w:t>
            </w:r>
          </w:p>
        </w:tc>
        <w:tc>
          <w:tcPr>
            <w:tcW w:w="1000" w:type="dxa"/>
          </w:tcPr>
          <w:p w:rsidR="00FF79C4" w:rsidRPr="00942EE1" w:rsidRDefault="00FF79C4" w:rsidP="002F0C76">
            <w:pPr>
              <w:rPr>
                <w:rFonts w:ascii="Times New Roman" w:hAnsi="Times New Roman" w:cs="Times New Roman"/>
                <w:noProof/>
                <w:szCs w:val="24"/>
              </w:rPr>
            </w:pPr>
            <w:r w:rsidRPr="00942EE1">
              <w:rPr>
                <w:rFonts w:ascii="Times New Roman" w:hAnsi="Times New Roman" w:cs="Times New Roman"/>
                <w:noProof/>
                <w:szCs w:val="24"/>
              </w:rPr>
              <w:t>Pasal 2 ayat (1)</w:t>
            </w:r>
          </w:p>
        </w:tc>
        <w:tc>
          <w:tcPr>
            <w:tcW w:w="2408" w:type="dxa"/>
          </w:tcPr>
          <w:p w:rsidR="00FF79C4" w:rsidRPr="00942EE1" w:rsidRDefault="00FF79C4" w:rsidP="00FF79C4">
            <w:pPr>
              <w:pStyle w:val="ListParagraph"/>
              <w:numPr>
                <w:ilvl w:val="0"/>
                <w:numId w:val="3"/>
              </w:numPr>
              <w:spacing w:line="240" w:lineRule="auto"/>
              <w:ind w:left="213" w:hanging="234"/>
              <w:jc w:val="left"/>
              <w:rPr>
                <w:rFonts w:ascii="Times New Roman" w:hAnsi="Times New Roman" w:cs="Times New Roman"/>
                <w:noProof/>
                <w:szCs w:val="24"/>
              </w:rPr>
            </w:pPr>
            <w:r w:rsidRPr="00942EE1">
              <w:rPr>
                <w:rFonts w:ascii="Times New Roman" w:hAnsi="Times New Roman" w:cs="Times New Roman"/>
                <w:noProof/>
                <w:szCs w:val="24"/>
              </w:rPr>
              <w:t>Bahan baku industri</w:t>
            </w:r>
          </w:p>
          <w:p w:rsidR="00FF79C4" w:rsidRPr="00942EE1" w:rsidRDefault="00FF79C4" w:rsidP="00FF79C4">
            <w:pPr>
              <w:pStyle w:val="ListParagraph"/>
              <w:numPr>
                <w:ilvl w:val="0"/>
                <w:numId w:val="3"/>
              </w:numPr>
              <w:spacing w:line="240" w:lineRule="auto"/>
              <w:ind w:left="213" w:hanging="234"/>
              <w:jc w:val="left"/>
              <w:rPr>
                <w:rFonts w:ascii="Times New Roman" w:hAnsi="Times New Roman" w:cs="Times New Roman"/>
                <w:noProof/>
                <w:szCs w:val="24"/>
              </w:rPr>
            </w:pPr>
            <w:r w:rsidRPr="00942EE1">
              <w:rPr>
                <w:rFonts w:ascii="Times New Roman" w:hAnsi="Times New Roman" w:cs="Times New Roman"/>
                <w:noProof/>
                <w:szCs w:val="24"/>
              </w:rPr>
              <w:t>Bahan penolong industri</w:t>
            </w:r>
          </w:p>
          <w:p w:rsidR="00FF79C4" w:rsidRPr="00942EE1" w:rsidRDefault="00FF79C4" w:rsidP="00FF79C4">
            <w:pPr>
              <w:pStyle w:val="ListParagraph"/>
              <w:numPr>
                <w:ilvl w:val="0"/>
                <w:numId w:val="3"/>
              </w:numPr>
              <w:spacing w:line="240" w:lineRule="auto"/>
              <w:ind w:left="213" w:hanging="234"/>
              <w:jc w:val="left"/>
              <w:rPr>
                <w:rFonts w:ascii="Times New Roman" w:hAnsi="Times New Roman" w:cs="Times New Roman"/>
                <w:noProof/>
                <w:szCs w:val="24"/>
              </w:rPr>
            </w:pPr>
            <w:r w:rsidRPr="00942EE1">
              <w:rPr>
                <w:rFonts w:ascii="Times New Roman" w:hAnsi="Times New Roman" w:cs="Times New Roman"/>
                <w:noProof/>
                <w:szCs w:val="24"/>
              </w:rPr>
              <w:t>Selain untuk kebutuhan Bahan Baku dan Bahan penolong industri</w:t>
            </w:r>
          </w:p>
        </w:tc>
      </w:tr>
    </w:tbl>
    <w:p w:rsidR="00FF79C4" w:rsidRPr="00442796" w:rsidRDefault="00FF79C4" w:rsidP="00FF79C4">
      <w:pPr>
        <w:rPr>
          <w:rFonts w:ascii="Times New Roman" w:hAnsi="Times New Roman" w:cs="Times New Roman"/>
          <w:sz w:val="24"/>
          <w:szCs w:val="24"/>
        </w:rPr>
      </w:pPr>
    </w:p>
    <w:p w:rsidR="00FF79C4" w:rsidRDefault="00FF79C4"/>
    <w:sectPr w:rsidR="00FF79C4" w:rsidSect="009A36DF">
      <w:headerReference w:type="default" r:id="rId8"/>
      <w:pgSz w:w="11906" w:h="16838"/>
      <w:pgMar w:top="1440" w:right="1701" w:bottom="1440" w:left="2211" w:header="1134" w:footer="1134" w:gutter="0"/>
      <w:pgNumType w:start="1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089" w:rsidRDefault="00796089" w:rsidP="00BD0F84">
      <w:pPr>
        <w:spacing w:after="0" w:line="240" w:lineRule="auto"/>
      </w:pPr>
      <w:r>
        <w:separator/>
      </w:r>
    </w:p>
  </w:endnote>
  <w:endnote w:type="continuationSeparator" w:id="0">
    <w:p w:rsidR="00796089" w:rsidRDefault="00796089" w:rsidP="00BD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089" w:rsidRDefault="00796089" w:rsidP="00BD0F84">
      <w:pPr>
        <w:spacing w:after="0" w:line="240" w:lineRule="auto"/>
      </w:pPr>
      <w:r>
        <w:separator/>
      </w:r>
    </w:p>
  </w:footnote>
  <w:footnote w:type="continuationSeparator" w:id="0">
    <w:p w:rsidR="00796089" w:rsidRDefault="00796089" w:rsidP="00BD0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F84" w:rsidRDefault="00BD0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6FA5"/>
    <w:multiLevelType w:val="hybridMultilevel"/>
    <w:tmpl w:val="05BA12D4"/>
    <w:lvl w:ilvl="0" w:tplc="E522DC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D10D33"/>
    <w:multiLevelType w:val="hybridMultilevel"/>
    <w:tmpl w:val="38DCE21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62367702"/>
    <w:multiLevelType w:val="hybridMultilevel"/>
    <w:tmpl w:val="1BD28F3E"/>
    <w:lvl w:ilvl="0" w:tplc="8766E65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1B"/>
    <w:rsid w:val="00074144"/>
    <w:rsid w:val="000A46CB"/>
    <w:rsid w:val="0021719B"/>
    <w:rsid w:val="0027151B"/>
    <w:rsid w:val="00392C7C"/>
    <w:rsid w:val="003B3B21"/>
    <w:rsid w:val="004E0CF5"/>
    <w:rsid w:val="006C5E5C"/>
    <w:rsid w:val="00796089"/>
    <w:rsid w:val="008E1AB2"/>
    <w:rsid w:val="009A36DF"/>
    <w:rsid w:val="009A6534"/>
    <w:rsid w:val="00A01EF5"/>
    <w:rsid w:val="00A07CA3"/>
    <w:rsid w:val="00B27704"/>
    <w:rsid w:val="00BD0F84"/>
    <w:rsid w:val="00C04E5F"/>
    <w:rsid w:val="00E61714"/>
    <w:rsid w:val="00F01046"/>
    <w:rsid w:val="00F72080"/>
    <w:rsid w:val="00F76F28"/>
    <w:rsid w:val="00FF7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84"/>
  </w:style>
  <w:style w:type="paragraph" w:styleId="Footer">
    <w:name w:val="footer"/>
    <w:basedOn w:val="Normal"/>
    <w:link w:val="FooterChar"/>
    <w:uiPriority w:val="99"/>
    <w:unhideWhenUsed/>
    <w:rsid w:val="00BD0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84"/>
  </w:style>
  <w:style w:type="paragraph" w:styleId="ListParagraph">
    <w:name w:val="List Paragraph"/>
    <w:basedOn w:val="Normal"/>
    <w:link w:val="ListParagraphChar"/>
    <w:uiPriority w:val="34"/>
    <w:qFormat/>
    <w:rsid w:val="00FF79C4"/>
    <w:pPr>
      <w:spacing w:after="0" w:line="280" w:lineRule="exact"/>
      <w:ind w:left="720"/>
      <w:contextualSpacing/>
      <w:jc w:val="both"/>
    </w:pPr>
    <w:rPr>
      <w:lang w:val="en-US"/>
    </w:rPr>
  </w:style>
  <w:style w:type="character" w:customStyle="1" w:styleId="ListParagraphChar">
    <w:name w:val="List Paragraph Char"/>
    <w:link w:val="ListParagraph"/>
    <w:uiPriority w:val="34"/>
    <w:rsid w:val="00FF79C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84"/>
  </w:style>
  <w:style w:type="paragraph" w:styleId="Footer">
    <w:name w:val="footer"/>
    <w:basedOn w:val="Normal"/>
    <w:link w:val="FooterChar"/>
    <w:uiPriority w:val="99"/>
    <w:unhideWhenUsed/>
    <w:rsid w:val="00BD0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84"/>
  </w:style>
  <w:style w:type="paragraph" w:styleId="ListParagraph">
    <w:name w:val="List Paragraph"/>
    <w:basedOn w:val="Normal"/>
    <w:link w:val="ListParagraphChar"/>
    <w:uiPriority w:val="34"/>
    <w:qFormat/>
    <w:rsid w:val="00FF79C4"/>
    <w:pPr>
      <w:spacing w:after="0" w:line="280" w:lineRule="exact"/>
      <w:ind w:left="720"/>
      <w:contextualSpacing/>
      <w:jc w:val="both"/>
    </w:pPr>
    <w:rPr>
      <w:lang w:val="en-US"/>
    </w:rPr>
  </w:style>
  <w:style w:type="character" w:customStyle="1" w:styleId="ListParagraphChar">
    <w:name w:val="List Paragraph Char"/>
    <w:link w:val="ListParagraph"/>
    <w:uiPriority w:val="34"/>
    <w:rsid w:val="00FF79C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2019-09-20T01:46:00Z</cp:lastPrinted>
  <dcterms:created xsi:type="dcterms:W3CDTF">2019-09-29T23:55:00Z</dcterms:created>
  <dcterms:modified xsi:type="dcterms:W3CDTF">2019-09-29T23:55:00Z</dcterms:modified>
</cp:coreProperties>
</file>