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9F" w:rsidRPr="001B001E" w:rsidRDefault="001459BB" w:rsidP="00833FFA">
      <w:pPr>
        <w:jc w:val="both"/>
        <w:rPr>
          <w:rFonts w:ascii="Arial" w:hAnsi="Arial" w:cs="Arial"/>
          <w:b/>
        </w:rPr>
      </w:pPr>
      <w:r>
        <w:rPr>
          <w:rFonts w:ascii="Arial" w:hAnsi="Arial" w:cs="Arial"/>
          <w:b/>
        </w:rPr>
        <w:t>REGENERASI</w:t>
      </w:r>
      <w:r w:rsidR="0082799F" w:rsidRPr="00931780">
        <w:rPr>
          <w:rFonts w:ascii="Arial" w:hAnsi="Arial" w:cs="Arial"/>
          <w:b/>
          <w:lang w:val="id-ID"/>
        </w:rPr>
        <w:t xml:space="preserve"> RUMPUT LAUT </w:t>
      </w:r>
      <w:r w:rsidR="0082799F" w:rsidRPr="00931780">
        <w:rPr>
          <w:rFonts w:ascii="Arial" w:hAnsi="Arial" w:cs="Arial"/>
          <w:b/>
          <w:i/>
          <w:lang w:val="id-ID"/>
        </w:rPr>
        <w:t>Kappaphycus alvarezii</w:t>
      </w:r>
      <w:r w:rsidR="0082799F" w:rsidRPr="00931780">
        <w:rPr>
          <w:rFonts w:ascii="Arial" w:hAnsi="Arial" w:cs="Arial"/>
          <w:b/>
          <w:lang w:val="id-ID"/>
        </w:rPr>
        <w:t xml:space="preserve">  HASIL TRANSFORMASI  GEN </w:t>
      </w:r>
      <w:r w:rsidR="003E6A5C">
        <w:rPr>
          <w:rFonts w:ascii="Arial" w:hAnsi="Arial" w:cs="Arial"/>
          <w:b/>
        </w:rPr>
        <w:t>SUPEROKSIDA DISMUTASE (</w:t>
      </w:r>
      <w:r w:rsidR="002B53F1">
        <w:rPr>
          <w:rFonts w:ascii="Arial" w:hAnsi="Arial" w:cs="Arial"/>
          <w:b/>
          <w:i/>
        </w:rPr>
        <w:t>MmSOD</w:t>
      </w:r>
      <w:r w:rsidR="003E6A5C">
        <w:rPr>
          <w:rFonts w:ascii="Arial" w:hAnsi="Arial" w:cs="Arial"/>
          <w:b/>
          <w:i/>
        </w:rPr>
        <w:t>)</w:t>
      </w:r>
      <w:r w:rsidR="00ED1AAC" w:rsidRPr="00931780">
        <w:rPr>
          <w:rFonts w:ascii="Arial" w:hAnsi="Arial" w:cs="Arial"/>
          <w:b/>
          <w:lang w:val="id-ID"/>
        </w:rPr>
        <w:t xml:space="preserve"> UNTUK </w:t>
      </w:r>
      <w:r w:rsidR="00ED1AAC" w:rsidRPr="00931780">
        <w:rPr>
          <w:rFonts w:ascii="Arial" w:hAnsi="Arial" w:cs="Arial"/>
          <w:b/>
        </w:rPr>
        <w:t>M</w:t>
      </w:r>
      <w:r w:rsidR="0082799F" w:rsidRPr="00931780">
        <w:rPr>
          <w:rFonts w:ascii="Arial" w:hAnsi="Arial" w:cs="Arial"/>
          <w:b/>
          <w:lang w:val="id-ID"/>
        </w:rPr>
        <w:t>ENINGKAT</w:t>
      </w:r>
      <w:r w:rsidR="00ED1AAC" w:rsidRPr="00931780">
        <w:rPr>
          <w:rFonts w:ascii="Arial" w:hAnsi="Arial" w:cs="Arial"/>
          <w:b/>
        </w:rPr>
        <w:t>K</w:t>
      </w:r>
      <w:r w:rsidR="0082799F" w:rsidRPr="00931780">
        <w:rPr>
          <w:rFonts w:ascii="Arial" w:hAnsi="Arial" w:cs="Arial"/>
          <w:b/>
          <w:lang w:val="id-ID"/>
        </w:rPr>
        <w:t xml:space="preserve">AN KETAHANAN TERHADAP CEKAMAN  LINGKUNGAN </w:t>
      </w:r>
      <w:r w:rsidR="001B001E">
        <w:rPr>
          <w:rFonts w:ascii="Arial" w:hAnsi="Arial" w:cs="Arial"/>
          <w:b/>
        </w:rPr>
        <w:t xml:space="preserve"> PADA KONDISI  YANG OPTIMAL </w:t>
      </w:r>
    </w:p>
    <w:p w:rsidR="00F21293" w:rsidRPr="00931780" w:rsidRDefault="0082799F" w:rsidP="00833FFA">
      <w:pPr>
        <w:spacing w:line="240" w:lineRule="auto"/>
        <w:jc w:val="center"/>
        <w:rPr>
          <w:rFonts w:ascii="Arial" w:hAnsi="Arial" w:cs="Arial"/>
          <w:b/>
        </w:rPr>
      </w:pPr>
      <w:r w:rsidRPr="00931780">
        <w:rPr>
          <w:rFonts w:ascii="Arial" w:hAnsi="Arial" w:cs="Arial"/>
          <w:b/>
          <w:lang w:val="id-ID"/>
        </w:rPr>
        <w:t>Oleh:</w:t>
      </w:r>
    </w:p>
    <w:p w:rsidR="0082799F" w:rsidRPr="00931780" w:rsidRDefault="0082799F" w:rsidP="00833FFA">
      <w:pPr>
        <w:spacing w:line="240" w:lineRule="auto"/>
        <w:jc w:val="center"/>
        <w:rPr>
          <w:rFonts w:ascii="Arial" w:hAnsi="Arial" w:cs="Arial"/>
          <w:lang w:val="id-ID"/>
        </w:rPr>
      </w:pPr>
      <w:r w:rsidRPr="00931780">
        <w:rPr>
          <w:rFonts w:ascii="Arial" w:hAnsi="Arial" w:cs="Arial"/>
        </w:rPr>
        <w:t xml:space="preserve">Emma Suryati </w:t>
      </w:r>
      <w:r w:rsidRPr="00931780">
        <w:rPr>
          <w:rFonts w:ascii="Arial" w:hAnsi="Arial" w:cs="Arial"/>
          <w:vertAlign w:val="superscript"/>
          <w:lang w:val="id-ID"/>
        </w:rPr>
        <w:t>1</w:t>
      </w:r>
      <w:r w:rsidRPr="00931780">
        <w:rPr>
          <w:rFonts w:ascii="Arial" w:hAnsi="Arial" w:cs="Arial"/>
          <w:vertAlign w:val="superscript"/>
        </w:rPr>
        <w:t>)</w:t>
      </w:r>
      <w:r w:rsidRPr="00931780">
        <w:rPr>
          <w:rFonts w:ascii="Arial" w:hAnsi="Arial" w:cs="Arial"/>
        </w:rPr>
        <w:t xml:space="preserve">, </w:t>
      </w:r>
      <w:r w:rsidRPr="00931780">
        <w:rPr>
          <w:rFonts w:ascii="Arial" w:hAnsi="Arial" w:cs="Arial"/>
          <w:lang w:val="id-ID"/>
        </w:rPr>
        <w:t>Nurhidayah</w:t>
      </w:r>
      <w:r w:rsidRPr="00931780">
        <w:rPr>
          <w:rFonts w:ascii="Arial" w:hAnsi="Arial" w:cs="Arial"/>
          <w:vertAlign w:val="superscript"/>
          <w:lang w:val="id-ID"/>
        </w:rPr>
        <w:t>2</w:t>
      </w:r>
      <w:r w:rsidRPr="00931780">
        <w:rPr>
          <w:rFonts w:ascii="Arial" w:hAnsi="Arial" w:cs="Arial"/>
          <w:vertAlign w:val="superscript"/>
        </w:rPr>
        <w:t>)</w:t>
      </w:r>
      <w:r w:rsidRPr="00931780">
        <w:rPr>
          <w:rFonts w:ascii="Arial" w:hAnsi="Arial" w:cs="Arial"/>
        </w:rPr>
        <w:t>, Utut Widyastuti</w:t>
      </w:r>
      <w:r w:rsidRPr="00931780">
        <w:rPr>
          <w:rFonts w:ascii="Arial" w:hAnsi="Arial" w:cs="Arial"/>
          <w:vertAlign w:val="superscript"/>
          <w:lang w:val="id-ID"/>
        </w:rPr>
        <w:t xml:space="preserve">2) </w:t>
      </w:r>
      <w:r w:rsidRPr="00931780">
        <w:rPr>
          <w:rFonts w:ascii="Arial" w:hAnsi="Arial" w:cs="Arial"/>
          <w:lang w:val="id-ID"/>
        </w:rPr>
        <w:t xml:space="preserve"> , dan  Andi Tenriulo</w:t>
      </w:r>
      <w:r w:rsidRPr="00931780">
        <w:rPr>
          <w:rFonts w:ascii="Arial" w:hAnsi="Arial" w:cs="Arial"/>
          <w:vertAlign w:val="superscript"/>
          <w:lang w:val="id-ID"/>
        </w:rPr>
        <w:t>1</w:t>
      </w:r>
      <w:r w:rsidRPr="00931780">
        <w:rPr>
          <w:rFonts w:ascii="Arial" w:hAnsi="Arial" w:cs="Arial"/>
          <w:vertAlign w:val="superscript"/>
        </w:rPr>
        <w:t>)</w:t>
      </w:r>
    </w:p>
    <w:p w:rsidR="0082799F" w:rsidRPr="00931780" w:rsidRDefault="0082799F" w:rsidP="00833FFA">
      <w:pPr>
        <w:spacing w:line="240" w:lineRule="auto"/>
        <w:jc w:val="center"/>
        <w:rPr>
          <w:rFonts w:ascii="Arial" w:hAnsi="Arial" w:cs="Arial"/>
        </w:rPr>
      </w:pPr>
      <w:r w:rsidRPr="00931780">
        <w:rPr>
          <w:rFonts w:ascii="Arial" w:hAnsi="Arial" w:cs="Arial"/>
          <w:vertAlign w:val="superscript"/>
          <w:lang w:val="id-ID"/>
        </w:rPr>
        <w:t>1</w:t>
      </w:r>
      <w:r w:rsidRPr="00931780">
        <w:rPr>
          <w:rFonts w:ascii="Arial" w:hAnsi="Arial" w:cs="Arial"/>
          <w:vertAlign w:val="superscript"/>
        </w:rPr>
        <w:t>)</w:t>
      </w:r>
      <w:r w:rsidRPr="00931780">
        <w:rPr>
          <w:rFonts w:ascii="Arial" w:hAnsi="Arial" w:cs="Arial"/>
        </w:rPr>
        <w:t xml:space="preserve">Balai </w:t>
      </w:r>
      <w:r w:rsidRPr="00931780">
        <w:rPr>
          <w:rFonts w:ascii="Arial" w:hAnsi="Arial" w:cs="Arial"/>
          <w:lang w:val="id-ID"/>
        </w:rPr>
        <w:t>Penelitian dan Pengembangan</w:t>
      </w:r>
      <w:r w:rsidRPr="00931780">
        <w:rPr>
          <w:rFonts w:ascii="Arial" w:hAnsi="Arial" w:cs="Arial"/>
        </w:rPr>
        <w:t xml:space="preserve"> Budidaya Air Payau, Maros, Sulawesi Selatan, </w:t>
      </w:r>
      <w:r w:rsidRPr="00931780">
        <w:rPr>
          <w:rFonts w:ascii="Arial" w:hAnsi="Arial" w:cs="Arial"/>
          <w:vertAlign w:val="superscript"/>
          <w:lang w:val="id-ID"/>
        </w:rPr>
        <w:t>2</w:t>
      </w:r>
      <w:r w:rsidRPr="00931780">
        <w:rPr>
          <w:rFonts w:ascii="Arial" w:hAnsi="Arial" w:cs="Arial"/>
          <w:vertAlign w:val="superscript"/>
        </w:rPr>
        <w:t>)</w:t>
      </w:r>
      <w:r w:rsidRPr="00931780">
        <w:rPr>
          <w:rFonts w:ascii="Arial" w:hAnsi="Arial" w:cs="Arial"/>
        </w:rPr>
        <w:t>Pusat Penelitian Sumberdaya Hayati dan Bioteknologi, IBP, dan Departemen Biologi, FMIPA I</w:t>
      </w:r>
      <w:r w:rsidRPr="00931780">
        <w:rPr>
          <w:rFonts w:ascii="Arial" w:hAnsi="Arial" w:cs="Arial"/>
          <w:lang w:val="id-ID"/>
        </w:rPr>
        <w:t>PB</w:t>
      </w:r>
    </w:p>
    <w:p w:rsidR="005077BA" w:rsidRDefault="0082799F" w:rsidP="005077BA">
      <w:pPr>
        <w:jc w:val="both"/>
        <w:rPr>
          <w:rFonts w:ascii="Arial" w:hAnsi="Arial" w:cs="Arial"/>
          <w:b/>
        </w:rPr>
      </w:pPr>
      <w:r w:rsidRPr="00F21293">
        <w:rPr>
          <w:rFonts w:ascii="Arial" w:hAnsi="Arial" w:cs="Arial"/>
          <w:b/>
          <w:lang w:val="id-ID"/>
        </w:rPr>
        <w:t>ABSTRAK:</w:t>
      </w:r>
    </w:p>
    <w:p w:rsidR="005735F7" w:rsidRDefault="001459BB" w:rsidP="005077BA">
      <w:pPr>
        <w:jc w:val="both"/>
        <w:rPr>
          <w:rFonts w:ascii="Arial" w:hAnsi="Arial" w:cs="Arial"/>
        </w:rPr>
      </w:pPr>
      <w:r w:rsidRPr="00F21293">
        <w:rPr>
          <w:rFonts w:ascii="Arial" w:hAnsi="Arial" w:cs="Arial"/>
        </w:rPr>
        <w:t>Transformasi gen superoxide dismutase (</w:t>
      </w:r>
      <w:r>
        <w:rPr>
          <w:rFonts w:ascii="Arial" w:hAnsi="Arial" w:cs="Arial"/>
          <w:i/>
        </w:rPr>
        <w:t>MmSOD</w:t>
      </w:r>
      <w:r w:rsidRPr="00F21293">
        <w:rPr>
          <w:rFonts w:ascii="Arial" w:hAnsi="Arial" w:cs="Arial"/>
          <w:i/>
        </w:rPr>
        <w:t>)</w:t>
      </w:r>
      <w:r w:rsidRPr="00F21293">
        <w:rPr>
          <w:rFonts w:ascii="Arial" w:hAnsi="Arial" w:cs="Arial"/>
        </w:rPr>
        <w:t xml:space="preserve"> pada rumput laut </w:t>
      </w:r>
      <w:r w:rsidRPr="00F21293">
        <w:rPr>
          <w:rFonts w:ascii="Arial" w:hAnsi="Arial" w:cs="Arial"/>
          <w:i/>
        </w:rPr>
        <w:t>Kappaphycus alvarezii</w:t>
      </w:r>
      <w:r w:rsidRPr="00F21293">
        <w:rPr>
          <w:rFonts w:ascii="Arial" w:hAnsi="Arial" w:cs="Arial"/>
        </w:rPr>
        <w:t xml:space="preserve"> menggunakan </w:t>
      </w:r>
      <w:r w:rsidRPr="00F21293">
        <w:rPr>
          <w:rFonts w:ascii="Arial" w:hAnsi="Arial" w:cs="Arial"/>
          <w:i/>
        </w:rPr>
        <w:t>Agrobacterium tumefacient</w:t>
      </w:r>
      <w:r w:rsidRPr="00F21293">
        <w:rPr>
          <w:rFonts w:ascii="Arial" w:hAnsi="Arial" w:cs="Arial"/>
        </w:rPr>
        <w:t xml:space="preserve"> telah </w:t>
      </w:r>
      <w:r>
        <w:rPr>
          <w:rFonts w:ascii="Arial" w:hAnsi="Arial" w:cs="Arial"/>
        </w:rPr>
        <w:t xml:space="preserve">berhasil </w:t>
      </w:r>
      <w:r w:rsidRPr="00F21293">
        <w:rPr>
          <w:rFonts w:ascii="Arial" w:hAnsi="Arial" w:cs="Arial"/>
        </w:rPr>
        <w:t xml:space="preserve">dilakukan secara invitro. Transformasi gen </w:t>
      </w:r>
      <w:r>
        <w:rPr>
          <w:rFonts w:ascii="Arial" w:hAnsi="Arial" w:cs="Arial"/>
          <w:i/>
        </w:rPr>
        <w:t>MmSOD</w:t>
      </w:r>
      <w:r w:rsidRPr="00F21293">
        <w:rPr>
          <w:rFonts w:ascii="Arial" w:hAnsi="Arial" w:cs="Arial"/>
          <w:i/>
        </w:rPr>
        <w:t xml:space="preserve"> </w:t>
      </w:r>
      <w:r w:rsidRPr="00F21293">
        <w:rPr>
          <w:rFonts w:ascii="Arial" w:hAnsi="Arial" w:cs="Arial"/>
        </w:rPr>
        <w:t xml:space="preserve"> ke dalam genom rumput laut dapat mengurangi cekaman oksidatif terutama perubahan yang disebabkan oleh perubahan suhu, salinitas dan cemaran logam di perairan.</w:t>
      </w:r>
      <w:r>
        <w:rPr>
          <w:rFonts w:ascii="Arial" w:hAnsi="Arial" w:cs="Arial"/>
        </w:rPr>
        <w:t xml:space="preserve"> Penellitian ini bertujuan untuk mendapatkan media dan kondisi yang optimal untuk regenerasi eksplan transgenik yang dihasilkan. Penelitian dilakukan secara bertahap menggunakan labu kultur dengan volume 1L dengan kepadatan eksplan 100 eksplan/botol, ditempatkan pada “Chamber Culture”, dengan media kultur yang diperkaya dengan pupuk, salinitas, pH, penetrasi cahaya,  ratio gelap terang serta komposisi ZPT yang berbeda. Parameter yang diukur adalah kelangsungan hidup dari eksplan yang dipelihara serta integrasi gen </w:t>
      </w:r>
      <w:r w:rsidRPr="0084519F">
        <w:rPr>
          <w:rFonts w:ascii="Arial" w:hAnsi="Arial" w:cs="Arial"/>
          <w:i/>
        </w:rPr>
        <w:t>MmSOD</w:t>
      </w:r>
      <w:r>
        <w:rPr>
          <w:rFonts w:ascii="Arial" w:hAnsi="Arial" w:cs="Arial"/>
        </w:rPr>
        <w:t xml:space="preserve"> pada tunas putatif yang dianalisa menggunakan PCR dengan primer </w:t>
      </w:r>
      <w:r w:rsidR="0084519F" w:rsidRPr="006D2B47">
        <w:rPr>
          <w:rFonts w:ascii="Arial" w:hAnsi="Arial" w:cs="Arial"/>
          <w:i/>
        </w:rPr>
        <w:t>MmSOD-F1</w:t>
      </w:r>
      <w:r w:rsidR="0084519F" w:rsidRPr="006D2B47">
        <w:rPr>
          <w:rFonts w:ascii="Arial" w:hAnsi="Arial" w:cs="Arial"/>
        </w:rPr>
        <w:t xml:space="preserve"> dan </w:t>
      </w:r>
      <w:r w:rsidR="0084519F" w:rsidRPr="006D2B47">
        <w:rPr>
          <w:rFonts w:ascii="Arial" w:hAnsi="Arial" w:cs="Arial"/>
          <w:i/>
        </w:rPr>
        <w:t>MmSOD-R2</w:t>
      </w:r>
      <w:r>
        <w:rPr>
          <w:rFonts w:ascii="Arial" w:hAnsi="Arial" w:cs="Arial"/>
        </w:rPr>
        <w:t xml:space="preserve">. </w:t>
      </w:r>
      <w:r w:rsidRPr="00D777BF">
        <w:rPr>
          <w:rFonts w:ascii="Arial" w:hAnsi="Arial" w:cs="Arial"/>
        </w:rPr>
        <w:t xml:space="preserve">Hasil penelitian memperlihatkan kelangsungan hidup yang paling tinggi pada  media PES, pada salinitas 30 ppt, pH = 7, penetrasi cahaya 1500 lux, ratio gelap terang =12:12,  komposisi ZPT dengan campuran IAA dan BAP dengan perbandingan 2:1.. Hasil analisis PCR memperlihatkan </w:t>
      </w:r>
      <w:r w:rsidRPr="00C51113">
        <w:rPr>
          <w:rFonts w:ascii="Arial" w:hAnsi="Arial" w:cs="Arial"/>
          <w:i/>
        </w:rPr>
        <w:t>K. alvarezii</w:t>
      </w:r>
      <w:r w:rsidRPr="00D777BF">
        <w:rPr>
          <w:rFonts w:ascii="Arial" w:hAnsi="Arial" w:cs="Arial"/>
        </w:rPr>
        <w:t xml:space="preserve"> transgenik putatif mengandung transgen </w:t>
      </w:r>
      <w:r w:rsidRPr="00B10DFF">
        <w:rPr>
          <w:rFonts w:ascii="Arial" w:hAnsi="Arial" w:cs="Arial"/>
          <w:i/>
        </w:rPr>
        <w:t>MmSOD</w:t>
      </w:r>
      <w:r w:rsidRPr="00D777BF">
        <w:rPr>
          <w:rFonts w:ascii="Arial" w:hAnsi="Arial" w:cs="Arial"/>
        </w:rPr>
        <w:t xml:space="preserve"> dibawah kendali promoter 35S CaMV.</w:t>
      </w:r>
    </w:p>
    <w:p w:rsidR="0082799F" w:rsidRPr="00F21293" w:rsidRDefault="0082799F" w:rsidP="005735F7">
      <w:pPr>
        <w:jc w:val="both"/>
        <w:rPr>
          <w:rFonts w:ascii="Arial" w:hAnsi="Arial" w:cs="Arial"/>
          <w:b/>
        </w:rPr>
      </w:pPr>
      <w:r w:rsidRPr="00F21293">
        <w:rPr>
          <w:rFonts w:ascii="Arial" w:hAnsi="Arial" w:cs="Arial"/>
          <w:b/>
        </w:rPr>
        <w:t>Kata Kunci :</w:t>
      </w:r>
      <w:r w:rsidRPr="00F21293">
        <w:rPr>
          <w:rFonts w:ascii="Arial" w:hAnsi="Arial" w:cs="Arial"/>
          <w:b/>
          <w:lang w:val="id-ID"/>
        </w:rPr>
        <w:t xml:space="preserve"> regenerasi, </w:t>
      </w:r>
      <w:r w:rsidRPr="00F21293">
        <w:rPr>
          <w:rFonts w:ascii="Arial" w:hAnsi="Arial" w:cs="Arial"/>
          <w:b/>
          <w:i/>
        </w:rPr>
        <w:t xml:space="preserve">Kappaphycus alvarezii, </w:t>
      </w:r>
      <w:r w:rsidRPr="00F21293">
        <w:rPr>
          <w:rFonts w:ascii="Arial" w:hAnsi="Arial" w:cs="Arial"/>
          <w:b/>
          <w:lang w:val="id-ID"/>
        </w:rPr>
        <w:t>g</w:t>
      </w:r>
      <w:r w:rsidRPr="00F21293">
        <w:rPr>
          <w:rFonts w:ascii="Arial" w:hAnsi="Arial" w:cs="Arial"/>
          <w:b/>
        </w:rPr>
        <w:t xml:space="preserve">en </w:t>
      </w:r>
      <w:r w:rsidR="002B53F1">
        <w:rPr>
          <w:rFonts w:ascii="Arial" w:hAnsi="Arial" w:cs="Arial"/>
          <w:b/>
          <w:i/>
          <w:lang w:val="id-ID"/>
        </w:rPr>
        <w:t>MmSOD</w:t>
      </w:r>
      <w:r w:rsidRPr="00F21293">
        <w:rPr>
          <w:rFonts w:ascii="Arial" w:hAnsi="Arial" w:cs="Arial"/>
          <w:b/>
        </w:rPr>
        <w:t xml:space="preserve">, </w:t>
      </w:r>
      <w:r w:rsidRPr="00F21293">
        <w:rPr>
          <w:rFonts w:ascii="Arial" w:hAnsi="Arial" w:cs="Arial"/>
          <w:b/>
          <w:lang w:val="id-ID"/>
        </w:rPr>
        <w:t>cekaman lingkungan</w:t>
      </w:r>
    </w:p>
    <w:p w:rsidR="0082799F" w:rsidRDefault="0082799F" w:rsidP="0082799F">
      <w:pPr>
        <w:jc w:val="both"/>
        <w:rPr>
          <w:rFonts w:ascii="Arial" w:hAnsi="Arial" w:cs="Arial"/>
          <w:vertAlign w:val="superscript"/>
        </w:rPr>
      </w:pPr>
      <w:r w:rsidRPr="00F21293">
        <w:rPr>
          <w:rFonts w:ascii="Arial" w:hAnsi="Arial" w:cs="Arial"/>
          <w:b/>
          <w:i/>
          <w:lang w:val="id-ID"/>
        </w:rPr>
        <w:t>ABSTRACT</w:t>
      </w:r>
      <w:r w:rsidRPr="00F21293">
        <w:rPr>
          <w:rFonts w:ascii="Arial" w:hAnsi="Arial" w:cs="Arial"/>
          <w:i/>
          <w:lang w:val="id-ID"/>
        </w:rPr>
        <w:t xml:space="preserve">: </w:t>
      </w:r>
      <w:r w:rsidR="00FA2D17">
        <w:rPr>
          <w:rFonts w:ascii="Arial" w:hAnsi="Arial" w:cs="Arial"/>
          <w:b/>
          <w:i/>
          <w:lang w:val="id-ID"/>
        </w:rPr>
        <w:t>Regeneration</w:t>
      </w:r>
      <w:r w:rsidRPr="00F21293">
        <w:rPr>
          <w:rFonts w:ascii="Arial" w:hAnsi="Arial" w:cs="Arial"/>
          <w:b/>
          <w:i/>
          <w:lang w:val="id-ID"/>
        </w:rPr>
        <w:t xml:space="preserve"> of seaweed Kappaphycus alvarezii </w:t>
      </w:r>
      <w:r w:rsidRPr="00DD7C6E">
        <w:rPr>
          <w:rFonts w:ascii="Arial" w:hAnsi="Arial" w:cs="Arial"/>
          <w:b/>
          <w:i/>
          <w:lang w:val="id-ID"/>
        </w:rPr>
        <w:t xml:space="preserve">transformed </w:t>
      </w:r>
      <w:r w:rsidR="00DD7C6E" w:rsidRPr="00DD7C6E">
        <w:rPr>
          <w:rStyle w:val="hps"/>
          <w:rFonts w:ascii="Arial" w:hAnsi="Arial" w:cs="Arial"/>
          <w:b/>
          <w:i/>
        </w:rPr>
        <w:t>S</w:t>
      </w:r>
      <w:r w:rsidR="00DD7C6E" w:rsidRPr="00DD7C6E">
        <w:rPr>
          <w:rFonts w:ascii="Arial" w:hAnsi="Arial" w:cs="Arial"/>
          <w:b/>
          <w:i/>
        </w:rPr>
        <w:t>uperoxide dismutase gene</w:t>
      </w:r>
      <w:r w:rsidR="001459BB">
        <w:rPr>
          <w:rFonts w:ascii="Arial" w:hAnsi="Arial" w:cs="Arial"/>
          <w:b/>
          <w:i/>
        </w:rPr>
        <w:t xml:space="preserve"> </w:t>
      </w:r>
      <w:r w:rsidR="00DD7C6E" w:rsidRPr="00DD7C6E">
        <w:rPr>
          <w:rFonts w:ascii="Arial" w:hAnsi="Arial" w:cs="Arial"/>
          <w:b/>
          <w:i/>
        </w:rPr>
        <w:t>(</w:t>
      </w:r>
      <w:r w:rsidR="002B53F1">
        <w:rPr>
          <w:rFonts w:ascii="Arial" w:hAnsi="Arial" w:cs="Arial"/>
          <w:b/>
          <w:i/>
          <w:lang w:val="id-ID"/>
        </w:rPr>
        <w:t>MmSOD</w:t>
      </w:r>
      <w:r w:rsidR="00DD7C6E" w:rsidRPr="00DD7C6E">
        <w:rPr>
          <w:rFonts w:ascii="Arial" w:hAnsi="Arial" w:cs="Arial"/>
          <w:b/>
          <w:i/>
        </w:rPr>
        <w:t>)</w:t>
      </w:r>
      <w:r w:rsidRPr="00F21293">
        <w:rPr>
          <w:rFonts w:ascii="Arial" w:hAnsi="Arial" w:cs="Arial"/>
          <w:b/>
          <w:i/>
          <w:lang w:val="id-ID"/>
        </w:rPr>
        <w:t xml:space="preserve"> for enhanced resistance to environmental stress</w:t>
      </w:r>
      <w:r w:rsidR="00A32D18">
        <w:rPr>
          <w:rFonts w:ascii="Arial" w:hAnsi="Arial" w:cs="Arial"/>
          <w:b/>
          <w:i/>
        </w:rPr>
        <w:t xml:space="preserve"> in Optimum Condition</w:t>
      </w:r>
      <w:r w:rsidRPr="00F21293">
        <w:rPr>
          <w:rFonts w:ascii="Arial" w:hAnsi="Arial" w:cs="Arial"/>
          <w:i/>
          <w:lang w:val="id-ID"/>
        </w:rPr>
        <w:t>. By :</w:t>
      </w:r>
      <w:r w:rsidRPr="00F21293">
        <w:rPr>
          <w:rFonts w:ascii="Arial" w:hAnsi="Arial" w:cs="Arial"/>
          <w:i/>
        </w:rPr>
        <w:t xml:space="preserve"> Emma Suryati </w:t>
      </w:r>
      <w:r w:rsidRPr="00F21293">
        <w:rPr>
          <w:rFonts w:ascii="Arial" w:hAnsi="Arial" w:cs="Arial"/>
          <w:i/>
          <w:vertAlign w:val="superscript"/>
          <w:lang w:val="id-ID"/>
        </w:rPr>
        <w:t>1</w:t>
      </w:r>
      <w:r w:rsidRPr="00F21293">
        <w:rPr>
          <w:rFonts w:ascii="Arial" w:hAnsi="Arial" w:cs="Arial"/>
          <w:i/>
          <w:vertAlign w:val="superscript"/>
        </w:rPr>
        <w:t>)</w:t>
      </w:r>
      <w:r w:rsidRPr="00F21293">
        <w:rPr>
          <w:rFonts w:ascii="Arial" w:hAnsi="Arial" w:cs="Arial"/>
          <w:i/>
        </w:rPr>
        <w:t xml:space="preserve">, </w:t>
      </w:r>
      <w:r w:rsidRPr="00F21293">
        <w:rPr>
          <w:rFonts w:ascii="Arial" w:hAnsi="Arial" w:cs="Arial"/>
          <w:i/>
          <w:lang w:val="id-ID"/>
        </w:rPr>
        <w:t>Nurhidayah</w:t>
      </w:r>
      <w:r w:rsidRPr="00F21293">
        <w:rPr>
          <w:rFonts w:ascii="Arial" w:hAnsi="Arial" w:cs="Arial"/>
          <w:i/>
          <w:vertAlign w:val="superscript"/>
          <w:lang w:val="id-ID"/>
        </w:rPr>
        <w:t>2</w:t>
      </w:r>
      <w:r w:rsidRPr="00F21293">
        <w:rPr>
          <w:rFonts w:ascii="Arial" w:hAnsi="Arial" w:cs="Arial"/>
          <w:i/>
          <w:vertAlign w:val="superscript"/>
        </w:rPr>
        <w:t>)</w:t>
      </w:r>
      <w:r w:rsidRPr="00F21293">
        <w:rPr>
          <w:rFonts w:ascii="Arial" w:hAnsi="Arial" w:cs="Arial"/>
          <w:i/>
        </w:rPr>
        <w:t>, Utut Widyastuti</w:t>
      </w:r>
      <w:r w:rsidRPr="00F21293">
        <w:rPr>
          <w:rFonts w:ascii="Arial" w:hAnsi="Arial" w:cs="Arial"/>
          <w:i/>
          <w:vertAlign w:val="superscript"/>
          <w:lang w:val="id-ID"/>
        </w:rPr>
        <w:t xml:space="preserve">2) </w:t>
      </w:r>
      <w:r w:rsidRPr="00F21293">
        <w:rPr>
          <w:rFonts w:ascii="Arial" w:hAnsi="Arial" w:cs="Arial"/>
          <w:i/>
          <w:lang w:val="id-ID"/>
        </w:rPr>
        <w:t xml:space="preserve"> , dan  Andi Tenriulo</w:t>
      </w:r>
      <w:r w:rsidRPr="00F21293">
        <w:rPr>
          <w:rFonts w:ascii="Arial" w:hAnsi="Arial" w:cs="Arial"/>
          <w:i/>
          <w:vertAlign w:val="superscript"/>
          <w:lang w:val="id-ID"/>
        </w:rPr>
        <w:t>1</w:t>
      </w:r>
      <w:r w:rsidRPr="00F21293">
        <w:rPr>
          <w:rFonts w:ascii="Arial" w:hAnsi="Arial" w:cs="Arial"/>
          <w:vertAlign w:val="superscript"/>
        </w:rPr>
        <w:t>)</w:t>
      </w:r>
    </w:p>
    <w:p w:rsidR="00A32D18" w:rsidRPr="00D00D1C" w:rsidRDefault="00A32D18" w:rsidP="00A32D18">
      <w:pPr>
        <w:jc w:val="both"/>
        <w:rPr>
          <w:rFonts w:ascii="Arial" w:hAnsi="Arial" w:cs="Arial"/>
          <w:i/>
        </w:rPr>
      </w:pPr>
      <w:r w:rsidRPr="00D00D1C">
        <w:rPr>
          <w:rFonts w:ascii="Arial" w:hAnsi="Arial" w:cs="Arial"/>
          <w:i/>
        </w:rPr>
        <w:t xml:space="preserve">Gene superoxide dismutase (MmSOD) transformation in seaweed Kappaphycus alvarezii using Agrobacterium tumefacient has been conducted invitro. MmSOD  transformation into seaweed genome is capable to reduce oxidative stress especially caused by temperature raise, salinity and metal pollution in the water. This research is objected to obtain the media formulation and optimum condiion for the transgenic explant to regenerate. This research was conducted in sequence of 1 L culture flask at first, with population of 100 explant/flask and placed in “Chamber Culture”, and also in variation of culture medium enriched with fertilizer, salinity, pH, light penetration, dark to light ratio, and </w:t>
      </w:r>
      <w:r w:rsidRPr="00F21293">
        <w:rPr>
          <w:rFonts w:ascii="Arial" w:hAnsi="Arial" w:cs="Arial"/>
          <w:i/>
          <w:lang w:val="id-ID"/>
        </w:rPr>
        <w:t>growth stimulating substances</w:t>
      </w:r>
      <w:r w:rsidRPr="005865D0">
        <w:rPr>
          <w:rFonts w:ascii="Arial" w:hAnsi="Arial" w:cs="Arial"/>
          <w:i/>
        </w:rPr>
        <w:t xml:space="preserve"> different compositions</w:t>
      </w:r>
      <w:r w:rsidRPr="00D00D1C">
        <w:rPr>
          <w:rFonts w:ascii="Arial" w:hAnsi="Arial" w:cs="Arial"/>
          <w:i/>
        </w:rPr>
        <w:t xml:space="preserve">. Parameters measured are viability of the explants, and also gene </w:t>
      </w:r>
      <w:r w:rsidRPr="00D00D1C">
        <w:rPr>
          <w:rFonts w:ascii="Arial" w:hAnsi="Arial" w:cs="Arial"/>
          <w:i/>
          <w:iCs/>
        </w:rPr>
        <w:t>MmSOD</w:t>
      </w:r>
      <w:r w:rsidRPr="00D00D1C">
        <w:rPr>
          <w:rFonts w:ascii="Arial" w:hAnsi="Arial" w:cs="Arial"/>
          <w:i/>
        </w:rPr>
        <w:t xml:space="preserve"> integration in putative seed which is analyzed using PCR with primary MmSOD-F1 and MmSOD-R2. The results show that the highest viability was obtained using PES medium, in salinity of 30 ppt, pH = 7, light penetration 1500 lux, dark to light ratio of 12:12, and with ZPT composition of 2:1 with </w:t>
      </w:r>
      <w:r w:rsidRPr="00D00D1C">
        <w:rPr>
          <w:rFonts w:ascii="Arial" w:hAnsi="Arial" w:cs="Arial"/>
          <w:i/>
        </w:rPr>
        <w:lastRenderedPageBreak/>
        <w:t xml:space="preserve">mixture of IAA and BAP. PCR analysis shows that putative transgenic of K. alvarezii has been integrated wih transgene </w:t>
      </w:r>
      <w:r w:rsidRPr="00D00D1C">
        <w:rPr>
          <w:rFonts w:ascii="Arial" w:hAnsi="Arial" w:cs="Arial"/>
          <w:i/>
          <w:iCs/>
        </w:rPr>
        <w:t xml:space="preserve">MmSOD </w:t>
      </w:r>
      <w:r w:rsidRPr="00D00D1C">
        <w:rPr>
          <w:rFonts w:ascii="Arial" w:hAnsi="Arial" w:cs="Arial"/>
          <w:i/>
        </w:rPr>
        <w:t xml:space="preserve">under the </w:t>
      </w:r>
      <w:r>
        <w:rPr>
          <w:rFonts w:ascii="Arial" w:hAnsi="Arial" w:cs="Arial"/>
          <w:i/>
        </w:rPr>
        <w:t>control of 35</w:t>
      </w:r>
      <w:r w:rsidRPr="00D00D1C">
        <w:rPr>
          <w:rFonts w:ascii="Arial" w:hAnsi="Arial" w:cs="Arial"/>
          <w:i/>
        </w:rPr>
        <w:t>S CaMV promotor.</w:t>
      </w:r>
    </w:p>
    <w:p w:rsidR="0082799F" w:rsidRPr="00F21293" w:rsidRDefault="0082799F" w:rsidP="0082799F">
      <w:pPr>
        <w:jc w:val="both"/>
        <w:rPr>
          <w:rFonts w:ascii="Arial" w:hAnsi="Arial" w:cs="Arial"/>
          <w:b/>
          <w:i/>
          <w:lang w:val="id-ID"/>
        </w:rPr>
      </w:pPr>
      <w:r w:rsidRPr="00F21293">
        <w:rPr>
          <w:rFonts w:ascii="Arial" w:hAnsi="Arial" w:cs="Arial"/>
          <w:b/>
          <w:i/>
          <w:lang w:val="id-ID"/>
        </w:rPr>
        <w:t xml:space="preserve">Key Word:regeneration, Kappaphycus alvarezii,, </w:t>
      </w:r>
      <w:r w:rsidR="002B53F1">
        <w:rPr>
          <w:rFonts w:ascii="Arial" w:hAnsi="Arial" w:cs="Arial"/>
          <w:b/>
          <w:i/>
          <w:lang w:val="id-ID"/>
        </w:rPr>
        <w:t>MmSOD</w:t>
      </w:r>
      <w:r w:rsidRPr="00F21293">
        <w:rPr>
          <w:rFonts w:ascii="Arial" w:hAnsi="Arial" w:cs="Arial"/>
          <w:b/>
          <w:i/>
          <w:lang w:val="id-ID"/>
        </w:rPr>
        <w:t xml:space="preserve"> genes, environmental stress</w:t>
      </w:r>
    </w:p>
    <w:p w:rsidR="00010000" w:rsidRDefault="00010000" w:rsidP="00010000">
      <w:pPr>
        <w:spacing w:line="240" w:lineRule="auto"/>
        <w:rPr>
          <w:b/>
          <w:sz w:val="24"/>
          <w:szCs w:val="24"/>
        </w:rPr>
      </w:pPr>
      <w:r>
        <w:rPr>
          <w:b/>
          <w:sz w:val="24"/>
          <w:szCs w:val="24"/>
        </w:rPr>
        <w:t>PENDAHULUAN</w:t>
      </w:r>
    </w:p>
    <w:p w:rsidR="007F7B90" w:rsidRDefault="007F7B90" w:rsidP="007F7B90">
      <w:pPr>
        <w:pStyle w:val="ListParagraph"/>
        <w:spacing w:before="240" w:line="360" w:lineRule="auto"/>
        <w:ind w:left="0" w:firstLine="720"/>
        <w:jc w:val="both"/>
        <w:rPr>
          <w:rFonts w:ascii="Arial" w:hAnsi="Arial" w:cs="Arial"/>
        </w:rPr>
      </w:pPr>
      <w:r w:rsidRPr="00784EE2">
        <w:rPr>
          <w:rFonts w:ascii="Arial" w:hAnsi="Arial" w:cs="Arial"/>
          <w:lang w:val="id-ID"/>
        </w:rPr>
        <w:t xml:space="preserve">Rumput laut </w:t>
      </w:r>
      <w:r w:rsidRPr="00784EE2">
        <w:rPr>
          <w:rFonts w:ascii="Arial" w:hAnsi="Arial" w:cs="Arial"/>
          <w:i/>
          <w:lang w:val="id-ID"/>
        </w:rPr>
        <w:t xml:space="preserve">K. </w:t>
      </w:r>
      <w:r w:rsidR="00E03861">
        <w:rPr>
          <w:rFonts w:ascii="Arial" w:hAnsi="Arial" w:cs="Arial"/>
          <w:i/>
        </w:rPr>
        <w:t>a</w:t>
      </w:r>
      <w:r w:rsidRPr="00784EE2">
        <w:rPr>
          <w:rFonts w:ascii="Arial" w:hAnsi="Arial" w:cs="Arial"/>
          <w:i/>
          <w:lang w:val="id-ID"/>
        </w:rPr>
        <w:t>lvarezii</w:t>
      </w:r>
      <w:r w:rsidR="00E03861">
        <w:rPr>
          <w:rFonts w:ascii="Arial" w:hAnsi="Arial" w:cs="Arial"/>
          <w:i/>
        </w:rPr>
        <w:t xml:space="preserve"> </w:t>
      </w:r>
      <w:r w:rsidR="0038055D">
        <w:rPr>
          <w:rFonts w:ascii="Arial" w:hAnsi="Arial" w:cs="Arial"/>
        </w:rPr>
        <w:t xml:space="preserve">merupakan salah satu </w:t>
      </w:r>
      <w:r w:rsidRPr="00784EE2">
        <w:rPr>
          <w:rFonts w:ascii="Arial" w:hAnsi="Arial" w:cs="Arial"/>
          <w:lang w:val="id-ID"/>
        </w:rPr>
        <w:t>komoditas unggulan penghasil karaginan yang banyak dimanfaatkan dalam industri kertas, tekstil, fotografi, pasta, dan pengalengan ikan. Pada aspek budidaya ia mampu menjadi kunci pemberdayaan masyara</w:t>
      </w:r>
      <w:r w:rsidR="00596623">
        <w:rPr>
          <w:rFonts w:ascii="Arial" w:hAnsi="Arial" w:cs="Arial"/>
        </w:rPr>
        <w:t xml:space="preserve"> </w:t>
      </w:r>
      <w:r w:rsidRPr="00784EE2">
        <w:rPr>
          <w:rFonts w:ascii="Arial" w:hAnsi="Arial" w:cs="Arial"/>
          <w:lang w:val="id-ID"/>
        </w:rPr>
        <w:t xml:space="preserve">kat pesisir, peningkatan usaha budidaya ditingkat petani memacu peningkatan sediaan benih unggulan </w:t>
      </w:r>
      <w:r w:rsidR="0086343E">
        <w:rPr>
          <w:rFonts w:ascii="Arial" w:hAnsi="Arial" w:cs="Arial"/>
          <w:lang w:val="id-ID"/>
        </w:rPr>
        <w:t>baik kualitas maupun kuantitasn</w:t>
      </w:r>
      <w:r w:rsidR="0086343E">
        <w:rPr>
          <w:rFonts w:ascii="Arial" w:hAnsi="Arial" w:cs="Arial"/>
        </w:rPr>
        <w:t>y</w:t>
      </w:r>
      <w:r w:rsidRPr="00784EE2">
        <w:rPr>
          <w:rFonts w:ascii="Arial" w:hAnsi="Arial" w:cs="Arial"/>
          <w:lang w:val="id-ID"/>
        </w:rPr>
        <w:t>a. Selain itu permintaan p</w:t>
      </w:r>
      <w:r>
        <w:rPr>
          <w:rFonts w:ascii="Arial" w:hAnsi="Arial" w:cs="Arial"/>
          <w:lang w:val="id-ID"/>
        </w:rPr>
        <w:t>asar dunia masih sangat tinggi</w:t>
      </w:r>
      <w:r>
        <w:rPr>
          <w:rFonts w:ascii="Arial" w:hAnsi="Arial" w:cs="Arial"/>
        </w:rPr>
        <w:t xml:space="preserve"> (</w:t>
      </w:r>
      <w:r w:rsidR="0038055D">
        <w:rPr>
          <w:rFonts w:ascii="Arial" w:hAnsi="Arial" w:cs="Arial"/>
        </w:rPr>
        <w:t xml:space="preserve">Collen </w:t>
      </w:r>
      <w:r w:rsidR="0038055D" w:rsidRPr="0086343E">
        <w:rPr>
          <w:rFonts w:ascii="Arial" w:hAnsi="Arial" w:cs="Arial"/>
          <w:i/>
        </w:rPr>
        <w:t>et al</w:t>
      </w:r>
      <w:r w:rsidR="0038055D">
        <w:rPr>
          <w:rFonts w:ascii="Arial" w:hAnsi="Arial" w:cs="Arial"/>
        </w:rPr>
        <w:t xml:space="preserve"> 1995, dan </w:t>
      </w:r>
      <w:r>
        <w:rPr>
          <w:rFonts w:ascii="Arial" w:hAnsi="Arial" w:cs="Arial"/>
        </w:rPr>
        <w:t>FAO, 2010)</w:t>
      </w:r>
      <w:r w:rsidR="0086343E">
        <w:rPr>
          <w:rFonts w:ascii="Arial" w:hAnsi="Arial" w:cs="Arial"/>
        </w:rPr>
        <w:t>.</w:t>
      </w:r>
    </w:p>
    <w:p w:rsidR="0086343E" w:rsidRDefault="0086343E" w:rsidP="0086343E">
      <w:pPr>
        <w:spacing w:line="360" w:lineRule="auto"/>
        <w:ind w:firstLine="720"/>
        <w:jc w:val="both"/>
        <w:rPr>
          <w:rFonts w:ascii="Arial" w:hAnsi="Arial" w:cs="Arial"/>
        </w:rPr>
      </w:pPr>
      <w:r>
        <w:rPr>
          <w:rFonts w:ascii="Arial" w:hAnsi="Arial" w:cs="Arial"/>
          <w:lang w:val="id-ID"/>
        </w:rPr>
        <w:t xml:space="preserve">Kendala  yang sering dihadapi petani dalam rangka peningkatan produksi adalah terbatasnya ketersediaan bibit yang berkualitas tinggi, lemahnya ketahanan terhadap  penyakit ice-ice, serta kurangnya ketahanan  terhadap cekaman lingkungan biotik maupun abiotik  yang sering terjangkit pada lahan budidaya.  </w:t>
      </w:r>
      <w:r w:rsidRPr="00211F67">
        <w:rPr>
          <w:rFonts w:ascii="Arial" w:hAnsi="Arial" w:cs="Arial"/>
          <w:lang w:val="id-ID"/>
        </w:rPr>
        <w:t xml:space="preserve">Ketersediaan </w:t>
      </w:r>
      <w:r>
        <w:rPr>
          <w:rFonts w:ascii="Arial" w:hAnsi="Arial" w:cs="Arial"/>
          <w:lang w:val="id-ID"/>
        </w:rPr>
        <w:t>bibit  yang  berkualita</w:t>
      </w:r>
      <w:r w:rsidR="00516347" w:rsidRPr="002E4746">
        <w:rPr>
          <w:rFonts w:ascii="Arial" w:hAnsi="Arial" w:cs="Arial"/>
          <w:color w:val="000000" w:themeColor="text1"/>
          <w:lang w:val="id-ID"/>
        </w:rPr>
        <w:t>s</w:t>
      </w:r>
      <w:r>
        <w:rPr>
          <w:rFonts w:ascii="Arial" w:hAnsi="Arial" w:cs="Arial"/>
          <w:lang w:val="id-ID"/>
        </w:rPr>
        <w:t xml:space="preserve"> sangat </w:t>
      </w:r>
      <w:r w:rsidRPr="00211F67">
        <w:rPr>
          <w:rFonts w:ascii="Arial" w:hAnsi="Arial" w:cs="Arial"/>
          <w:lang w:val="id-ID"/>
        </w:rPr>
        <w:t xml:space="preserve"> dipengaruhi oleh musim, </w:t>
      </w:r>
      <w:r w:rsidRPr="00211F67">
        <w:rPr>
          <w:rFonts w:ascii="Arial" w:hAnsi="Arial" w:cs="Arial"/>
        </w:rPr>
        <w:t>salinitas, suhu, intensitas cahaya</w:t>
      </w:r>
      <w:r w:rsidRPr="00211F67">
        <w:rPr>
          <w:rFonts w:ascii="Arial" w:hAnsi="Arial" w:cs="Arial"/>
          <w:lang w:val="id-ID"/>
        </w:rPr>
        <w:t xml:space="preserve"> serta kondisi lingkungan perairan yang digunakan untuk membudidayakan rumput laut (</w:t>
      </w:r>
      <w:r w:rsidRPr="00211F67">
        <w:rPr>
          <w:rFonts w:ascii="Arial" w:hAnsi="Arial" w:cs="Arial"/>
        </w:rPr>
        <w:t>Yulianto &amp; Mira, 2009</w:t>
      </w:r>
      <w:r w:rsidRPr="00211F67">
        <w:rPr>
          <w:rFonts w:ascii="Arial" w:hAnsi="Arial" w:cs="Arial"/>
          <w:lang w:val="id-ID"/>
        </w:rPr>
        <w:t>; Mamboya, 2007</w:t>
      </w:r>
      <w:r w:rsidRPr="00211F67">
        <w:rPr>
          <w:rFonts w:ascii="Arial" w:hAnsi="Arial" w:cs="Arial"/>
        </w:rPr>
        <w:t>).</w:t>
      </w:r>
    </w:p>
    <w:p w:rsidR="00137CF5" w:rsidRPr="00211F67" w:rsidRDefault="00137CF5" w:rsidP="00137CF5">
      <w:pPr>
        <w:pStyle w:val="NormalWeb"/>
        <w:spacing w:before="0" w:beforeAutospacing="0" w:after="0" w:afterAutospacing="0" w:line="360" w:lineRule="auto"/>
        <w:ind w:firstLine="720"/>
        <w:jc w:val="both"/>
        <w:rPr>
          <w:rFonts w:ascii="Arial" w:hAnsi="Arial" w:cs="Arial"/>
          <w:sz w:val="22"/>
          <w:szCs w:val="22"/>
        </w:rPr>
      </w:pPr>
      <w:r>
        <w:rPr>
          <w:rFonts w:ascii="Arial" w:hAnsi="Arial" w:cs="Arial"/>
          <w:sz w:val="22"/>
          <w:szCs w:val="22"/>
        </w:rPr>
        <w:t>Limbah  industri, minyak bumi dan  limbah rumah tangga merupakan sumber p</w:t>
      </w:r>
      <w:r w:rsidRPr="00211F67">
        <w:rPr>
          <w:rFonts w:ascii="Arial" w:hAnsi="Arial" w:cs="Arial"/>
          <w:sz w:val="22"/>
          <w:szCs w:val="22"/>
        </w:rPr>
        <w:t xml:space="preserve">olusi </w:t>
      </w:r>
      <w:r>
        <w:rPr>
          <w:rFonts w:ascii="Arial" w:hAnsi="Arial" w:cs="Arial"/>
          <w:sz w:val="22"/>
          <w:szCs w:val="22"/>
        </w:rPr>
        <w:t xml:space="preserve">dan pencemaran pada  lingkungan, hal ini  </w:t>
      </w:r>
      <w:r w:rsidRPr="00211F67">
        <w:rPr>
          <w:rFonts w:ascii="Arial" w:hAnsi="Arial" w:cs="Arial"/>
          <w:sz w:val="22"/>
          <w:szCs w:val="22"/>
        </w:rPr>
        <w:t xml:space="preserve">menjadi masalah yang serius </w:t>
      </w:r>
      <w:r>
        <w:rPr>
          <w:rFonts w:ascii="Arial" w:hAnsi="Arial" w:cs="Arial"/>
          <w:sz w:val="22"/>
          <w:szCs w:val="22"/>
        </w:rPr>
        <w:t xml:space="preserve">serta dapat </w:t>
      </w:r>
      <w:r w:rsidRPr="00211F67">
        <w:rPr>
          <w:rFonts w:ascii="Arial" w:hAnsi="Arial" w:cs="Arial"/>
          <w:sz w:val="22"/>
          <w:szCs w:val="22"/>
        </w:rPr>
        <w:t>berakibat langsung terhadap pertumbuhan dan kelangsungan hidup org</w:t>
      </w:r>
      <w:r>
        <w:rPr>
          <w:rFonts w:ascii="Arial" w:hAnsi="Arial" w:cs="Arial"/>
          <w:sz w:val="22"/>
          <w:szCs w:val="22"/>
        </w:rPr>
        <w:t>anisme pantai khususnya pada mak</w:t>
      </w:r>
      <w:r w:rsidRPr="00211F67">
        <w:rPr>
          <w:rFonts w:ascii="Arial" w:hAnsi="Arial" w:cs="Arial"/>
          <w:sz w:val="22"/>
          <w:szCs w:val="22"/>
        </w:rPr>
        <w:t xml:space="preserve">roalgae (Mamboya, 2007).  </w:t>
      </w:r>
      <w:r>
        <w:rPr>
          <w:rFonts w:ascii="Arial" w:hAnsi="Arial" w:cs="Arial"/>
          <w:sz w:val="22"/>
          <w:szCs w:val="22"/>
        </w:rPr>
        <w:t>T</w:t>
      </w:r>
      <w:r w:rsidRPr="00211F67">
        <w:rPr>
          <w:rFonts w:ascii="Arial" w:hAnsi="Arial" w:cs="Arial"/>
          <w:sz w:val="22"/>
          <w:szCs w:val="22"/>
        </w:rPr>
        <w:t xml:space="preserve">iram </w:t>
      </w:r>
      <w:r w:rsidRPr="00211F67">
        <w:rPr>
          <w:rFonts w:ascii="Arial" w:hAnsi="Arial" w:cs="Arial"/>
          <w:i/>
          <w:sz w:val="22"/>
          <w:szCs w:val="22"/>
        </w:rPr>
        <w:t>Crassostrea</w:t>
      </w:r>
      <w:r w:rsidR="00E940F1">
        <w:rPr>
          <w:rFonts w:ascii="Arial" w:hAnsi="Arial" w:cs="Arial"/>
          <w:i/>
          <w:sz w:val="22"/>
          <w:szCs w:val="22"/>
          <w:lang w:val="en-US"/>
        </w:rPr>
        <w:t xml:space="preserve"> </w:t>
      </w:r>
      <w:r w:rsidRPr="00211F67">
        <w:rPr>
          <w:rFonts w:ascii="Arial" w:hAnsi="Arial" w:cs="Arial"/>
          <w:i/>
          <w:sz w:val="22"/>
          <w:szCs w:val="22"/>
        </w:rPr>
        <w:t>corteziensis</w:t>
      </w:r>
      <w:r>
        <w:rPr>
          <w:rFonts w:ascii="Arial" w:hAnsi="Arial" w:cs="Arial"/>
          <w:sz w:val="22"/>
          <w:szCs w:val="22"/>
        </w:rPr>
        <w:t xml:space="preserve">, </w:t>
      </w:r>
      <w:r w:rsidRPr="00211F67">
        <w:rPr>
          <w:rFonts w:ascii="Arial" w:hAnsi="Arial" w:cs="Arial"/>
          <w:sz w:val="22"/>
          <w:szCs w:val="22"/>
        </w:rPr>
        <w:t xml:space="preserve">alga hijau </w:t>
      </w:r>
      <w:r w:rsidRPr="00211F67">
        <w:rPr>
          <w:rFonts w:ascii="Arial" w:hAnsi="Arial" w:cs="Arial"/>
          <w:i/>
          <w:sz w:val="22"/>
          <w:szCs w:val="22"/>
        </w:rPr>
        <w:t>Ulva compressa</w:t>
      </w:r>
      <w:r w:rsidRPr="00211F67">
        <w:rPr>
          <w:rFonts w:ascii="Arial" w:hAnsi="Arial" w:cs="Arial"/>
          <w:sz w:val="22"/>
          <w:szCs w:val="22"/>
        </w:rPr>
        <w:t xml:space="preserve">)dan alga coklat </w:t>
      </w:r>
      <w:r w:rsidRPr="00211F67">
        <w:rPr>
          <w:rFonts w:ascii="Arial" w:hAnsi="Arial" w:cs="Arial"/>
          <w:i/>
          <w:sz w:val="22"/>
          <w:szCs w:val="22"/>
        </w:rPr>
        <w:t>Laminaria digitata</w:t>
      </w:r>
      <w:r w:rsidRPr="00211F67">
        <w:rPr>
          <w:rFonts w:ascii="Arial" w:hAnsi="Arial" w:cs="Arial"/>
          <w:sz w:val="22"/>
          <w:szCs w:val="22"/>
        </w:rPr>
        <w:t xml:space="preserve"> dan </w:t>
      </w:r>
      <w:r w:rsidRPr="00211F67">
        <w:rPr>
          <w:rFonts w:ascii="Arial" w:hAnsi="Arial" w:cs="Arial"/>
          <w:i/>
          <w:sz w:val="22"/>
          <w:szCs w:val="22"/>
        </w:rPr>
        <w:t>Sargassum sp.</w:t>
      </w:r>
      <w:r>
        <w:rPr>
          <w:rFonts w:ascii="Arial" w:hAnsi="Arial" w:cs="Arial"/>
          <w:sz w:val="22"/>
          <w:szCs w:val="22"/>
        </w:rPr>
        <w:t xml:space="preserve">sering digunakan sebagi bioindikator logam berat  secara alami </w:t>
      </w:r>
      <w:r w:rsidRPr="00211F67">
        <w:rPr>
          <w:rFonts w:ascii="Arial" w:hAnsi="Arial" w:cs="Arial"/>
          <w:sz w:val="22"/>
          <w:szCs w:val="22"/>
        </w:rPr>
        <w:t xml:space="preserve">(Contreras-Porcia </w:t>
      </w:r>
      <w:r w:rsidRPr="00211F67">
        <w:rPr>
          <w:rFonts w:ascii="Arial" w:hAnsi="Arial" w:cs="Arial"/>
          <w:i/>
          <w:sz w:val="22"/>
          <w:szCs w:val="22"/>
        </w:rPr>
        <w:t>et al.</w:t>
      </w:r>
      <w:r w:rsidRPr="00211F67">
        <w:rPr>
          <w:rFonts w:ascii="Arial" w:hAnsi="Arial" w:cs="Arial"/>
          <w:sz w:val="22"/>
          <w:szCs w:val="22"/>
        </w:rPr>
        <w:t>, 2011</w:t>
      </w:r>
      <w:r>
        <w:rPr>
          <w:rFonts w:ascii="Arial" w:hAnsi="Arial" w:cs="Arial"/>
          <w:sz w:val="22"/>
          <w:szCs w:val="22"/>
        </w:rPr>
        <w:t xml:space="preserve">; </w:t>
      </w:r>
      <w:r w:rsidRPr="00211F67">
        <w:rPr>
          <w:rFonts w:ascii="Arial" w:hAnsi="Arial" w:cs="Arial"/>
          <w:sz w:val="22"/>
          <w:szCs w:val="22"/>
        </w:rPr>
        <w:t xml:space="preserve">Bernal-Herna´ndez </w:t>
      </w:r>
      <w:r w:rsidRPr="00211F67">
        <w:rPr>
          <w:rFonts w:ascii="Arial" w:hAnsi="Arial" w:cs="Arial"/>
          <w:i/>
          <w:sz w:val="22"/>
          <w:szCs w:val="22"/>
        </w:rPr>
        <w:t>etal</w:t>
      </w:r>
      <w:r>
        <w:rPr>
          <w:rFonts w:ascii="Arial" w:hAnsi="Arial" w:cs="Arial"/>
          <w:sz w:val="22"/>
          <w:szCs w:val="22"/>
        </w:rPr>
        <w:t xml:space="preserve">., 2010 dan </w:t>
      </w:r>
      <w:r w:rsidRPr="00211F67">
        <w:rPr>
          <w:rFonts w:ascii="Arial" w:hAnsi="Arial" w:cs="Arial"/>
          <w:sz w:val="22"/>
          <w:szCs w:val="22"/>
        </w:rPr>
        <w:t xml:space="preserve">Davis </w:t>
      </w:r>
      <w:r w:rsidRPr="00211F67">
        <w:rPr>
          <w:rFonts w:ascii="Arial" w:hAnsi="Arial" w:cs="Arial"/>
          <w:i/>
          <w:sz w:val="22"/>
          <w:szCs w:val="22"/>
        </w:rPr>
        <w:t>et</w:t>
      </w:r>
      <w:r w:rsidR="00596623">
        <w:rPr>
          <w:rFonts w:ascii="Arial" w:hAnsi="Arial" w:cs="Arial"/>
          <w:i/>
          <w:sz w:val="22"/>
          <w:szCs w:val="22"/>
          <w:lang w:val="en-US"/>
        </w:rPr>
        <w:t xml:space="preserve"> </w:t>
      </w:r>
      <w:r w:rsidRPr="00211F67">
        <w:rPr>
          <w:rFonts w:ascii="Arial" w:hAnsi="Arial" w:cs="Arial"/>
          <w:i/>
          <w:sz w:val="22"/>
          <w:szCs w:val="22"/>
        </w:rPr>
        <w:t>al</w:t>
      </w:r>
      <w:r w:rsidRPr="00211F67">
        <w:rPr>
          <w:rFonts w:ascii="Arial" w:hAnsi="Arial" w:cs="Arial"/>
          <w:sz w:val="22"/>
          <w:szCs w:val="22"/>
        </w:rPr>
        <w:t>., 2003). Efek toksisitas logam berat seperti Cu pada alga</w:t>
      </w:r>
      <w:r w:rsidR="00E03861">
        <w:rPr>
          <w:rFonts w:ascii="Arial" w:hAnsi="Arial" w:cs="Arial"/>
          <w:sz w:val="22"/>
          <w:szCs w:val="22"/>
          <w:lang w:val="en-US"/>
        </w:rPr>
        <w:t xml:space="preserve"> </w:t>
      </w:r>
      <w:r>
        <w:rPr>
          <w:rFonts w:ascii="Arial" w:hAnsi="Arial" w:cs="Arial"/>
          <w:sz w:val="22"/>
          <w:szCs w:val="22"/>
        </w:rPr>
        <w:t xml:space="preserve">dapat menyebabkan   </w:t>
      </w:r>
      <w:r w:rsidRPr="00211F67">
        <w:rPr>
          <w:rFonts w:ascii="Arial" w:hAnsi="Arial" w:cs="Arial"/>
          <w:sz w:val="22"/>
          <w:szCs w:val="22"/>
        </w:rPr>
        <w:t xml:space="preserve">fotoinhibitor pada photosystem II yang berakibat pada </w:t>
      </w:r>
      <w:r w:rsidRPr="00211F67">
        <w:rPr>
          <w:rFonts w:ascii="Arial" w:hAnsi="Arial" w:cs="Arial"/>
          <w:i/>
          <w:sz w:val="22"/>
          <w:szCs w:val="22"/>
        </w:rPr>
        <w:t xml:space="preserve">Reactive Oxygen Species </w:t>
      </w:r>
      <w:r w:rsidRPr="00211F67">
        <w:rPr>
          <w:rFonts w:ascii="Arial" w:hAnsi="Arial" w:cs="Arial"/>
          <w:sz w:val="22"/>
          <w:szCs w:val="22"/>
        </w:rPr>
        <w:t xml:space="preserve">(ROS) dan disfungsi kloroplas (Owen </w:t>
      </w:r>
      <w:r w:rsidRPr="00211F67">
        <w:rPr>
          <w:rFonts w:ascii="Arial" w:hAnsi="Arial" w:cs="Arial"/>
          <w:i/>
          <w:sz w:val="22"/>
          <w:szCs w:val="22"/>
        </w:rPr>
        <w:t>et al.</w:t>
      </w:r>
      <w:r w:rsidRPr="00211F67">
        <w:rPr>
          <w:rFonts w:ascii="Arial" w:hAnsi="Arial" w:cs="Arial"/>
          <w:sz w:val="22"/>
          <w:szCs w:val="22"/>
        </w:rPr>
        <w:t xml:space="preserve">, 2012). </w:t>
      </w:r>
    </w:p>
    <w:p w:rsidR="007F7B90" w:rsidRPr="00EC2AA3" w:rsidRDefault="007F7B90" w:rsidP="007F7B90">
      <w:pPr>
        <w:spacing w:line="360" w:lineRule="auto"/>
        <w:ind w:firstLine="720"/>
        <w:jc w:val="both"/>
        <w:rPr>
          <w:rFonts w:ascii="Arial" w:hAnsi="Arial" w:cs="Arial"/>
        </w:rPr>
      </w:pPr>
      <w:r w:rsidRPr="00EC2AA3">
        <w:rPr>
          <w:rFonts w:ascii="Arial" w:hAnsi="Arial" w:cs="Arial"/>
        </w:rPr>
        <w:t xml:space="preserve">Untuk meningkatkan dan mempertahankan produksi rumput laut nasional perlu dilakukan upaya-upaya dalam mengatasi permasalahan dalam budidaya, seperti menurunnya mutu genetik rumput laut akibat permasalahan penyakit dan lingkungan (Largo </w:t>
      </w:r>
      <w:r w:rsidRPr="00EC2AA3">
        <w:rPr>
          <w:rFonts w:ascii="Arial" w:hAnsi="Arial" w:cs="Arial"/>
          <w:i/>
        </w:rPr>
        <w:t>et al.</w:t>
      </w:r>
      <w:r w:rsidRPr="00EC2AA3">
        <w:rPr>
          <w:rFonts w:ascii="Arial" w:hAnsi="Arial" w:cs="Arial"/>
        </w:rPr>
        <w:t xml:space="preserve"> 1997; Vairappan 2006) melalui beberapa pendekatan teknologi, antara lain rekayasa genetik melalui transformasi gen potensial yang dapat meningkatkan ketahanan serta memperbaiki gen dari rumput laut</w:t>
      </w:r>
      <w:r>
        <w:rPr>
          <w:rFonts w:ascii="Arial" w:hAnsi="Arial" w:cs="Arial"/>
        </w:rPr>
        <w:t xml:space="preserve"> (Cheney </w:t>
      </w:r>
      <w:r w:rsidRPr="00B95335">
        <w:rPr>
          <w:rFonts w:ascii="Arial" w:hAnsi="Arial" w:cs="Arial"/>
          <w:i/>
        </w:rPr>
        <w:t>et al</w:t>
      </w:r>
      <w:r>
        <w:rPr>
          <w:rFonts w:ascii="Arial" w:hAnsi="Arial" w:cs="Arial"/>
        </w:rPr>
        <w:t xml:space="preserve"> 2000)</w:t>
      </w:r>
      <w:r w:rsidRPr="00EC2AA3">
        <w:rPr>
          <w:rFonts w:ascii="Arial" w:hAnsi="Arial" w:cs="Arial"/>
        </w:rPr>
        <w:t>.</w:t>
      </w:r>
    </w:p>
    <w:p w:rsidR="00BB021E" w:rsidRPr="00BB021E" w:rsidRDefault="00BB021E" w:rsidP="00BB021E">
      <w:pPr>
        <w:pStyle w:val="ListParagraph"/>
        <w:spacing w:line="360" w:lineRule="auto"/>
        <w:ind w:left="0" w:firstLine="720"/>
        <w:jc w:val="both"/>
        <w:rPr>
          <w:rFonts w:ascii="Arial" w:hAnsi="Arial" w:cs="Arial"/>
        </w:rPr>
      </w:pPr>
      <w:r>
        <w:rPr>
          <w:rFonts w:ascii="Arial" w:hAnsi="Arial" w:cs="Arial"/>
        </w:rPr>
        <w:lastRenderedPageBreak/>
        <w:t xml:space="preserve">Transformasi </w:t>
      </w:r>
      <w:r w:rsidR="007F7B90" w:rsidRPr="002921EC">
        <w:rPr>
          <w:rFonts w:ascii="Arial" w:hAnsi="Arial" w:cs="Arial"/>
        </w:rPr>
        <w:t xml:space="preserve"> gen</w:t>
      </w:r>
      <w:r w:rsidR="00B46F8A">
        <w:rPr>
          <w:rFonts w:ascii="Arial" w:hAnsi="Arial" w:cs="Arial"/>
        </w:rPr>
        <w:t xml:space="preserve"> </w:t>
      </w:r>
      <w:r w:rsidR="00E940F1">
        <w:rPr>
          <w:rFonts w:ascii="Arial" w:hAnsi="Arial" w:cs="Arial"/>
        </w:rPr>
        <w:t>Melastoma Superoksida D</w:t>
      </w:r>
      <w:r w:rsidR="003E6A5C">
        <w:rPr>
          <w:rFonts w:ascii="Arial" w:hAnsi="Arial" w:cs="Arial"/>
        </w:rPr>
        <w:t>ismutase (</w:t>
      </w:r>
      <w:r w:rsidR="002B53F1">
        <w:rPr>
          <w:rFonts w:ascii="Arial" w:hAnsi="Arial" w:cs="Arial"/>
          <w:i/>
        </w:rPr>
        <w:t>MmSOD</w:t>
      </w:r>
      <w:r w:rsidR="003E6A5C">
        <w:rPr>
          <w:rFonts w:ascii="Arial" w:hAnsi="Arial" w:cs="Arial"/>
          <w:i/>
        </w:rPr>
        <w:t>)</w:t>
      </w:r>
      <w:r w:rsidR="007F7B90" w:rsidRPr="002921EC">
        <w:rPr>
          <w:rFonts w:ascii="Arial" w:hAnsi="Arial" w:cs="Arial"/>
        </w:rPr>
        <w:t xml:space="preserve"> pada rumput laut </w:t>
      </w:r>
      <w:r w:rsidR="007F7B90" w:rsidRPr="00BB021E">
        <w:rPr>
          <w:rFonts w:ascii="Arial" w:hAnsi="Arial" w:cs="Arial"/>
          <w:i/>
        </w:rPr>
        <w:t>K.alvarezii</w:t>
      </w:r>
      <w:r w:rsidR="007F7B90" w:rsidRPr="002921EC">
        <w:rPr>
          <w:rFonts w:ascii="Arial" w:hAnsi="Arial" w:cs="Arial"/>
        </w:rPr>
        <w:t xml:space="preserve"> telah berhasil dilakukan melalui mediasi bakteri </w:t>
      </w:r>
      <w:r w:rsidR="007F7B90" w:rsidRPr="002921EC">
        <w:rPr>
          <w:rFonts w:ascii="Arial" w:hAnsi="Arial" w:cs="Arial"/>
          <w:i/>
        </w:rPr>
        <w:t>Agrobacterium tumefaciens</w:t>
      </w:r>
      <w:r w:rsidR="007F7B90" w:rsidRPr="002921EC">
        <w:rPr>
          <w:rFonts w:ascii="Arial" w:hAnsi="Arial" w:cs="Arial"/>
        </w:rPr>
        <w:t xml:space="preserve"> serta dapat terintegrasi </w:t>
      </w:r>
      <w:r w:rsidR="002E0E61">
        <w:rPr>
          <w:rFonts w:ascii="Arial" w:hAnsi="Arial" w:cs="Arial"/>
        </w:rPr>
        <w:t xml:space="preserve">dengan genom </w:t>
      </w:r>
      <w:r w:rsidR="007F7B90" w:rsidRPr="002921EC">
        <w:rPr>
          <w:rFonts w:ascii="Arial" w:hAnsi="Arial" w:cs="Arial"/>
        </w:rPr>
        <w:t>plantet dan anakan rumput laut (</w:t>
      </w:r>
      <w:r w:rsidR="00E03861">
        <w:rPr>
          <w:rFonts w:ascii="Arial" w:hAnsi="Arial" w:cs="Arial"/>
        </w:rPr>
        <w:t xml:space="preserve">Hannum. 2012 dan </w:t>
      </w:r>
      <w:r w:rsidR="000D2047">
        <w:rPr>
          <w:rFonts w:ascii="Arial" w:hAnsi="Arial" w:cs="Arial"/>
        </w:rPr>
        <w:t>Triana</w:t>
      </w:r>
      <w:r w:rsidR="00B46F8A">
        <w:rPr>
          <w:rFonts w:ascii="Arial" w:hAnsi="Arial" w:cs="Arial"/>
        </w:rPr>
        <w:t xml:space="preserve"> </w:t>
      </w:r>
      <w:r w:rsidR="007F7B90" w:rsidRPr="00BB021E">
        <w:rPr>
          <w:rFonts w:ascii="Arial" w:hAnsi="Arial" w:cs="Arial"/>
          <w:i/>
        </w:rPr>
        <w:t>et al</w:t>
      </w:r>
      <w:r>
        <w:rPr>
          <w:rFonts w:ascii="Arial" w:hAnsi="Arial" w:cs="Arial"/>
        </w:rPr>
        <w:t xml:space="preserve"> 2015</w:t>
      </w:r>
      <w:r w:rsidR="007F7B90" w:rsidRPr="002921EC">
        <w:rPr>
          <w:rFonts w:ascii="Arial" w:hAnsi="Arial" w:cs="Arial"/>
        </w:rPr>
        <w:t xml:space="preserve">).  </w:t>
      </w:r>
      <w:r w:rsidR="00B46F8A" w:rsidRPr="00B46F8A">
        <w:rPr>
          <w:rFonts w:ascii="Arial" w:hAnsi="Arial" w:cs="Arial"/>
        </w:rPr>
        <w:t xml:space="preserve">Demikian juga gen-gen yang lain seperti gen </w:t>
      </w:r>
      <w:r w:rsidR="00B46F8A" w:rsidRPr="00B46F8A">
        <w:rPr>
          <w:rFonts w:ascii="Arial" w:hAnsi="Arial" w:cs="Arial"/>
          <w:i/>
        </w:rPr>
        <w:t xml:space="preserve">PaCS </w:t>
      </w:r>
      <w:r w:rsidR="00B46F8A" w:rsidRPr="00B46F8A">
        <w:rPr>
          <w:rFonts w:ascii="Arial" w:hAnsi="Arial" w:cs="Arial"/>
        </w:rPr>
        <w:t xml:space="preserve">(Daud </w:t>
      </w:r>
      <w:r w:rsidR="00B46F8A" w:rsidRPr="00B46F8A">
        <w:rPr>
          <w:rFonts w:ascii="Arial" w:hAnsi="Arial" w:cs="Arial"/>
          <w:i/>
        </w:rPr>
        <w:t xml:space="preserve">et al., </w:t>
      </w:r>
      <w:r w:rsidR="00B46F8A" w:rsidRPr="00B46F8A">
        <w:rPr>
          <w:rFonts w:ascii="Arial" w:hAnsi="Arial" w:cs="Arial"/>
        </w:rPr>
        <w:t xml:space="preserve">2013), gen lisozim (Handayani  </w:t>
      </w:r>
      <w:r w:rsidR="00B46F8A" w:rsidRPr="00B46F8A">
        <w:rPr>
          <w:rFonts w:ascii="Arial" w:hAnsi="Arial" w:cs="Arial"/>
          <w:i/>
        </w:rPr>
        <w:t xml:space="preserve">et al., </w:t>
      </w:r>
      <w:r w:rsidR="00B46F8A" w:rsidRPr="00B46F8A">
        <w:rPr>
          <w:rFonts w:ascii="Arial" w:hAnsi="Arial" w:cs="Arial"/>
        </w:rPr>
        <w:t xml:space="preserve">2014), dan gen </w:t>
      </w:r>
      <w:r w:rsidR="00B46F8A" w:rsidRPr="00B46F8A">
        <w:rPr>
          <w:rFonts w:ascii="Arial" w:hAnsi="Arial" w:cs="Arial"/>
          <w:i/>
        </w:rPr>
        <w:t>Mamt2</w:t>
      </w:r>
      <w:r w:rsidR="00B46F8A" w:rsidRPr="00B46F8A">
        <w:rPr>
          <w:rFonts w:ascii="Arial" w:hAnsi="Arial" w:cs="Arial"/>
        </w:rPr>
        <w:t xml:space="preserve"> sebagai model</w:t>
      </w:r>
      <w:r w:rsidR="00B46F8A" w:rsidRPr="00B46F8A">
        <w:rPr>
          <w:rFonts w:ascii="Arial" w:hAnsi="Arial" w:cs="Arial"/>
          <w:color w:val="FF0000"/>
        </w:rPr>
        <w:t xml:space="preserve"> </w:t>
      </w:r>
      <w:r w:rsidR="00B46F8A" w:rsidRPr="00B46F8A">
        <w:rPr>
          <w:rFonts w:ascii="Arial" w:hAnsi="Arial" w:cs="Arial"/>
        </w:rPr>
        <w:t xml:space="preserve">(Fajriah </w:t>
      </w:r>
      <w:r w:rsidR="00B46F8A" w:rsidRPr="00B46F8A">
        <w:rPr>
          <w:rFonts w:ascii="Arial" w:hAnsi="Arial" w:cs="Arial"/>
          <w:i/>
        </w:rPr>
        <w:t>et al.,</w:t>
      </w:r>
      <w:r w:rsidR="00B46F8A" w:rsidRPr="00B46F8A">
        <w:rPr>
          <w:rFonts w:ascii="Arial" w:hAnsi="Arial" w:cs="Arial"/>
        </w:rPr>
        <w:t xml:space="preserve"> 2015). Kedua peneliti yang pertama</w:t>
      </w:r>
      <w:r w:rsidR="00B46F8A" w:rsidRPr="00B46F8A">
        <w:rPr>
          <w:rFonts w:ascii="Arial" w:hAnsi="Arial" w:cs="Arial"/>
          <w:color w:val="FF0000"/>
        </w:rPr>
        <w:t xml:space="preserve"> </w:t>
      </w:r>
      <w:r w:rsidR="00B46F8A" w:rsidRPr="00B46F8A">
        <w:rPr>
          <w:rFonts w:ascii="Arial" w:hAnsi="Arial" w:cs="Arial"/>
        </w:rPr>
        <w:t xml:space="preserve">menggunakan media </w:t>
      </w:r>
      <w:r w:rsidR="00B46F8A" w:rsidRPr="00B46F8A">
        <w:rPr>
          <w:rFonts w:ascii="Arial" w:hAnsi="Arial" w:cs="Arial"/>
          <w:i/>
        </w:rPr>
        <w:t>Prevasoli’s enriched seawater</w:t>
      </w:r>
      <w:r w:rsidR="00B46F8A" w:rsidRPr="00B46F8A">
        <w:rPr>
          <w:rFonts w:ascii="Arial" w:hAnsi="Arial" w:cs="Arial"/>
        </w:rPr>
        <w:t xml:space="preserve"> (PES) padat, sedangkan Fajriah </w:t>
      </w:r>
      <w:r w:rsidR="00B46F8A" w:rsidRPr="00B46F8A">
        <w:rPr>
          <w:rFonts w:ascii="Arial" w:hAnsi="Arial" w:cs="Arial"/>
          <w:i/>
        </w:rPr>
        <w:t>et al.</w:t>
      </w:r>
      <w:r w:rsidR="00B46F8A" w:rsidRPr="00B46F8A">
        <w:rPr>
          <w:rFonts w:ascii="Arial" w:hAnsi="Arial" w:cs="Arial"/>
        </w:rPr>
        <w:t xml:space="preserve"> (2015) menggunakan PES cair. </w:t>
      </w:r>
      <w:r w:rsidR="007F7B90" w:rsidRPr="002921EC">
        <w:rPr>
          <w:rFonts w:ascii="Arial" w:hAnsi="Arial" w:cs="Arial"/>
          <w:color w:val="000000"/>
          <w:lang w:val="id-ID"/>
        </w:rPr>
        <w:t xml:space="preserve">Beberapa peneliti telah menggunakan </w:t>
      </w:r>
      <w:r w:rsidR="007F7B90" w:rsidRPr="002921EC">
        <w:rPr>
          <w:rFonts w:ascii="Arial" w:hAnsi="Arial" w:cs="Arial"/>
          <w:i/>
          <w:color w:val="000000"/>
          <w:lang w:val="id-ID"/>
        </w:rPr>
        <w:t>A</w:t>
      </w:r>
      <w:r w:rsidR="007F7B90" w:rsidRPr="002921EC">
        <w:rPr>
          <w:rFonts w:ascii="Arial" w:hAnsi="Arial" w:cs="Arial"/>
          <w:i/>
          <w:color w:val="000000"/>
        </w:rPr>
        <w:t xml:space="preserve">. </w:t>
      </w:r>
      <w:r w:rsidR="007F7B90" w:rsidRPr="002921EC">
        <w:rPr>
          <w:rFonts w:ascii="Arial" w:hAnsi="Arial" w:cs="Arial"/>
          <w:i/>
          <w:color w:val="000000"/>
          <w:lang w:val="id-ID"/>
        </w:rPr>
        <w:t xml:space="preserve">tumeficiencens </w:t>
      </w:r>
      <w:r w:rsidR="007F7B90" w:rsidRPr="002921EC">
        <w:rPr>
          <w:rFonts w:ascii="Arial" w:hAnsi="Arial" w:cs="Arial"/>
          <w:color w:val="000000"/>
          <w:lang w:val="id-ID"/>
        </w:rPr>
        <w:t>sebagai</w:t>
      </w:r>
      <w:r w:rsidR="00B46F8A">
        <w:rPr>
          <w:rFonts w:ascii="Arial" w:hAnsi="Arial" w:cs="Arial"/>
          <w:color w:val="000000"/>
        </w:rPr>
        <w:t xml:space="preserve"> </w:t>
      </w:r>
      <w:r w:rsidR="007F7B90" w:rsidRPr="002921EC">
        <w:rPr>
          <w:rFonts w:ascii="Arial" w:hAnsi="Arial" w:cs="Arial"/>
        </w:rPr>
        <w:t>perantara</w:t>
      </w:r>
      <w:r w:rsidR="007F7B90" w:rsidRPr="002921EC">
        <w:rPr>
          <w:rFonts w:ascii="Arial" w:hAnsi="Arial" w:cs="Arial"/>
          <w:lang w:val="id-ID"/>
        </w:rPr>
        <w:t xml:space="preserve"> transformasi</w:t>
      </w:r>
      <w:r w:rsidR="007F7B90" w:rsidRPr="002921EC">
        <w:rPr>
          <w:rFonts w:ascii="Arial" w:hAnsi="Arial" w:cs="Arial"/>
        </w:rPr>
        <w:t>, seperti yang</w:t>
      </w:r>
      <w:r w:rsidR="007F7B90" w:rsidRPr="002921EC">
        <w:rPr>
          <w:rFonts w:ascii="Arial" w:hAnsi="Arial" w:cs="Arial"/>
          <w:lang w:val="id-ID"/>
        </w:rPr>
        <w:t xml:space="preserve"> dilakukan oleh Cheng </w:t>
      </w:r>
      <w:r w:rsidR="007F7B90" w:rsidRPr="002921EC">
        <w:rPr>
          <w:rFonts w:ascii="Arial" w:hAnsi="Arial" w:cs="Arial"/>
          <w:i/>
          <w:lang w:val="id-ID"/>
        </w:rPr>
        <w:t>et al</w:t>
      </w:r>
      <w:r w:rsidR="007F7B90" w:rsidRPr="002921EC">
        <w:rPr>
          <w:rFonts w:ascii="Arial" w:hAnsi="Arial" w:cs="Arial"/>
        </w:rPr>
        <w:t>.</w:t>
      </w:r>
      <w:r w:rsidR="007F7B90" w:rsidRPr="002921EC">
        <w:rPr>
          <w:rFonts w:ascii="Arial" w:hAnsi="Arial" w:cs="Arial"/>
          <w:lang w:val="id-ID"/>
        </w:rPr>
        <w:t xml:space="preserve"> (2011) </w:t>
      </w:r>
      <w:r w:rsidR="007F7B90" w:rsidRPr="002921EC">
        <w:rPr>
          <w:rFonts w:ascii="Arial" w:hAnsi="Arial" w:cs="Arial"/>
        </w:rPr>
        <w:t>pada</w:t>
      </w:r>
      <w:r w:rsidR="007F7B90" w:rsidRPr="002921EC">
        <w:rPr>
          <w:rFonts w:ascii="Arial" w:hAnsi="Arial" w:cs="Arial"/>
          <w:lang w:val="id-ID"/>
        </w:rPr>
        <w:t xml:space="preserve"> mikroalaga</w:t>
      </w:r>
      <w:r w:rsidR="007F7B90" w:rsidRPr="002921EC">
        <w:rPr>
          <w:rFonts w:ascii="Arial" w:hAnsi="Arial" w:cs="Arial"/>
          <w:i/>
          <w:lang w:val="id-ID"/>
        </w:rPr>
        <w:t xml:space="preserve"> Schizochytrium</w:t>
      </w:r>
      <w:r w:rsidR="007F7B90" w:rsidRPr="002921EC">
        <w:rPr>
          <w:rFonts w:ascii="Arial" w:hAnsi="Arial" w:cs="Arial"/>
          <w:i/>
        </w:rPr>
        <w:t>.</w:t>
      </w:r>
      <w:r w:rsidR="007F7B90" w:rsidRPr="002921EC">
        <w:rPr>
          <w:rFonts w:ascii="Arial" w:hAnsi="Arial" w:cs="Arial"/>
        </w:rPr>
        <w:t xml:space="preserve"> Pengembangan teknologi kultur jaringan rumput laut </w:t>
      </w:r>
      <w:r w:rsidR="007F7B90" w:rsidRPr="002921EC">
        <w:rPr>
          <w:rFonts w:ascii="Arial" w:hAnsi="Arial" w:cs="Arial"/>
          <w:i/>
        </w:rPr>
        <w:t>Kappaphycus alvarezii</w:t>
      </w:r>
      <w:r w:rsidR="007F7B90" w:rsidRPr="002921EC">
        <w:rPr>
          <w:rFonts w:ascii="Arial" w:hAnsi="Arial" w:cs="Arial"/>
        </w:rPr>
        <w:t xml:space="preserve"> telah dikembangkan oleh Suryati </w:t>
      </w:r>
      <w:r>
        <w:rPr>
          <w:rFonts w:ascii="Arial" w:hAnsi="Arial" w:cs="Arial"/>
        </w:rPr>
        <w:t>&amp; Mulyaningum (2009)</w:t>
      </w:r>
    </w:p>
    <w:p w:rsidR="003C67A7" w:rsidRDefault="00BB021E" w:rsidP="0050005C">
      <w:pPr>
        <w:pStyle w:val="ListParagraph"/>
        <w:spacing w:line="360" w:lineRule="auto"/>
        <w:ind w:left="0" w:firstLine="720"/>
        <w:jc w:val="both"/>
        <w:rPr>
          <w:rFonts w:ascii="Arial" w:hAnsi="Arial" w:cs="Arial"/>
        </w:rPr>
      </w:pPr>
      <w:r>
        <w:rPr>
          <w:rFonts w:ascii="Arial" w:hAnsi="Arial" w:cs="Arial"/>
        </w:rPr>
        <w:t>Kematian eksplan hasil  transformasi gen pada saat regenerasi dan perbanyakan talus sering terjadi pada tahap ak</w:t>
      </w:r>
      <w:r w:rsidR="00700D27">
        <w:rPr>
          <w:rFonts w:ascii="Arial" w:hAnsi="Arial" w:cs="Arial"/>
        </w:rPr>
        <w:t>limatisasi pada labu kultur maupun</w:t>
      </w:r>
      <w:r>
        <w:rPr>
          <w:rFonts w:ascii="Arial" w:hAnsi="Arial" w:cs="Arial"/>
        </w:rPr>
        <w:t xml:space="preserve"> pada bak resirkulasi yang dilengkapi dengan sistem aerasi. </w:t>
      </w:r>
      <w:r w:rsidR="00FF7D43">
        <w:rPr>
          <w:rFonts w:ascii="Arial" w:hAnsi="Arial" w:cs="Arial"/>
        </w:rPr>
        <w:t xml:space="preserve"> Beberapa parameter yang berpengaruh terhadap kelangsungan hidup rumput laut antara lain </w:t>
      </w:r>
      <w:r w:rsidR="002A09E4">
        <w:rPr>
          <w:rFonts w:ascii="Arial" w:hAnsi="Arial" w:cs="Arial"/>
        </w:rPr>
        <w:t>sal</w:t>
      </w:r>
      <w:r w:rsidR="002E0E61">
        <w:rPr>
          <w:rFonts w:ascii="Arial" w:hAnsi="Arial" w:cs="Arial"/>
        </w:rPr>
        <w:t>init</w:t>
      </w:r>
      <w:r w:rsidR="002A09E4">
        <w:rPr>
          <w:rFonts w:ascii="Arial" w:hAnsi="Arial" w:cs="Arial"/>
        </w:rPr>
        <w:t xml:space="preserve">as, </w:t>
      </w:r>
      <w:r w:rsidR="00FF7D43">
        <w:rPr>
          <w:rFonts w:ascii="Arial" w:hAnsi="Arial" w:cs="Arial"/>
        </w:rPr>
        <w:t xml:space="preserve"> pH, </w:t>
      </w:r>
      <w:r w:rsidR="002A09E4">
        <w:rPr>
          <w:rFonts w:ascii="Arial" w:hAnsi="Arial" w:cs="Arial"/>
        </w:rPr>
        <w:t>penetrasi cahaya, ratio gelap terang, pupuk  serta  kombinasi ZPT yang diperlukan dalam pertumbuhan rumput laut.</w:t>
      </w:r>
      <w:r w:rsidR="00AD5141">
        <w:rPr>
          <w:rFonts w:ascii="Arial" w:hAnsi="Arial" w:cs="Arial"/>
        </w:rPr>
        <w:t xml:space="preserve"> </w:t>
      </w:r>
    </w:p>
    <w:p w:rsidR="007F7B90" w:rsidRPr="0050005C" w:rsidRDefault="00AD5141" w:rsidP="0050005C">
      <w:pPr>
        <w:pStyle w:val="ListParagraph"/>
        <w:spacing w:line="360" w:lineRule="auto"/>
        <w:ind w:left="0" w:firstLine="720"/>
        <w:jc w:val="both"/>
        <w:rPr>
          <w:rFonts w:ascii="Arial" w:hAnsi="Arial" w:cs="Arial"/>
        </w:rPr>
      </w:pPr>
      <w:r>
        <w:rPr>
          <w:rFonts w:ascii="Arial" w:hAnsi="Arial" w:cs="Arial"/>
        </w:rPr>
        <w:t xml:space="preserve">Untuk mendapatkan anakan rumput laut transgenik hasil transformasi gen </w:t>
      </w:r>
      <w:r w:rsidR="002B53F1">
        <w:rPr>
          <w:rFonts w:ascii="Arial" w:hAnsi="Arial" w:cs="Arial"/>
          <w:i/>
        </w:rPr>
        <w:t>MmSOD</w:t>
      </w:r>
      <w:r>
        <w:rPr>
          <w:rFonts w:ascii="Arial" w:hAnsi="Arial" w:cs="Arial"/>
        </w:rPr>
        <w:t>, diperlukan</w:t>
      </w:r>
      <w:r w:rsidR="00057522">
        <w:rPr>
          <w:rFonts w:ascii="Arial" w:hAnsi="Arial" w:cs="Arial"/>
        </w:rPr>
        <w:t xml:space="preserve"> kondisi lingkungan </w:t>
      </w:r>
      <w:r w:rsidR="003C67A7">
        <w:rPr>
          <w:rFonts w:ascii="Arial" w:hAnsi="Arial" w:cs="Arial"/>
        </w:rPr>
        <w:t xml:space="preserve">yang optimal </w:t>
      </w:r>
      <w:r w:rsidR="00057522">
        <w:rPr>
          <w:rFonts w:ascii="Arial" w:hAnsi="Arial" w:cs="Arial"/>
        </w:rPr>
        <w:t xml:space="preserve">untuk kelangsungan hidupnya. Sehingga dalam penelitian ini dilakukan pemeliharaan eksplan rumput laut transgenik hasil transformasi gen </w:t>
      </w:r>
      <w:r w:rsidR="002B53F1">
        <w:rPr>
          <w:rFonts w:ascii="Arial" w:hAnsi="Arial" w:cs="Arial"/>
          <w:i/>
        </w:rPr>
        <w:t>MmSOD</w:t>
      </w:r>
      <w:r w:rsidR="00057522">
        <w:rPr>
          <w:rFonts w:ascii="Arial" w:hAnsi="Arial" w:cs="Arial"/>
        </w:rPr>
        <w:t xml:space="preserve"> dan rumput laut </w:t>
      </w:r>
      <w:r w:rsidR="0050005C">
        <w:rPr>
          <w:rFonts w:ascii="Arial" w:hAnsi="Arial" w:cs="Arial"/>
        </w:rPr>
        <w:t xml:space="preserve">non transgenik </w:t>
      </w:r>
      <w:r w:rsidR="007F7B90" w:rsidRPr="0050005C">
        <w:rPr>
          <w:rFonts w:ascii="Arial" w:hAnsi="Arial" w:cs="Arial"/>
        </w:rPr>
        <w:t>pada media kultur yang diperkaya dengan pupuk dan komposis ZPT yang berbeda</w:t>
      </w:r>
      <w:r w:rsidR="0050005C">
        <w:rPr>
          <w:rFonts w:ascii="Arial" w:hAnsi="Arial" w:cs="Arial"/>
        </w:rPr>
        <w:t xml:space="preserve"> serta </w:t>
      </w:r>
      <w:r w:rsidR="003C67A7">
        <w:rPr>
          <w:rFonts w:ascii="Arial" w:hAnsi="Arial" w:cs="Arial"/>
        </w:rPr>
        <w:t>kondisi lingkungan yang berbeda</w:t>
      </w:r>
    </w:p>
    <w:p w:rsidR="00010000" w:rsidRDefault="00010000" w:rsidP="0082799F">
      <w:pPr>
        <w:spacing w:line="360" w:lineRule="auto"/>
        <w:ind w:left="1843" w:hanging="1843"/>
        <w:rPr>
          <w:b/>
          <w:sz w:val="24"/>
          <w:szCs w:val="24"/>
        </w:rPr>
      </w:pPr>
      <w:r>
        <w:rPr>
          <w:b/>
          <w:sz w:val="24"/>
          <w:szCs w:val="24"/>
        </w:rPr>
        <w:t>BAHAN DAN METODE</w:t>
      </w:r>
    </w:p>
    <w:p w:rsidR="00700D27" w:rsidRDefault="00700D27" w:rsidP="0082799F">
      <w:pPr>
        <w:spacing w:after="0" w:line="360" w:lineRule="auto"/>
        <w:jc w:val="both"/>
        <w:rPr>
          <w:rFonts w:ascii="Arial" w:hAnsi="Arial" w:cs="Arial"/>
          <w:b/>
          <w:lang w:val="id-ID"/>
        </w:rPr>
      </w:pPr>
      <w:r>
        <w:rPr>
          <w:rFonts w:ascii="Arial" w:hAnsi="Arial" w:cs="Arial"/>
          <w:b/>
          <w:lang w:val="id-ID"/>
        </w:rPr>
        <w:t>Regenerasi d</w:t>
      </w:r>
      <w:r w:rsidR="002E0E61">
        <w:rPr>
          <w:rFonts w:ascii="Arial" w:hAnsi="Arial" w:cs="Arial"/>
          <w:b/>
          <w:lang w:val="id-ID"/>
        </w:rPr>
        <w:t xml:space="preserve">an </w:t>
      </w:r>
      <w:r w:rsidR="002E0E61">
        <w:rPr>
          <w:rFonts w:ascii="Arial" w:hAnsi="Arial" w:cs="Arial"/>
          <w:b/>
        </w:rPr>
        <w:t>P</w:t>
      </w:r>
      <w:r w:rsidR="002E0E61">
        <w:rPr>
          <w:rFonts w:ascii="Arial" w:hAnsi="Arial" w:cs="Arial"/>
          <w:b/>
          <w:lang w:val="id-ID"/>
        </w:rPr>
        <w:t xml:space="preserve">erbanyakan </w:t>
      </w:r>
      <w:r w:rsidR="002E0E61">
        <w:rPr>
          <w:rFonts w:ascii="Arial" w:hAnsi="Arial" w:cs="Arial"/>
          <w:b/>
        </w:rPr>
        <w:t>R</w:t>
      </w:r>
      <w:r w:rsidR="002E0E61">
        <w:rPr>
          <w:rFonts w:ascii="Arial" w:hAnsi="Arial" w:cs="Arial"/>
          <w:b/>
          <w:lang w:val="id-ID"/>
        </w:rPr>
        <w:t xml:space="preserve">umput </w:t>
      </w:r>
      <w:r w:rsidR="002E0E61">
        <w:rPr>
          <w:rFonts w:ascii="Arial" w:hAnsi="Arial" w:cs="Arial"/>
          <w:b/>
        </w:rPr>
        <w:t>l</w:t>
      </w:r>
      <w:r w:rsidR="002E0E61">
        <w:rPr>
          <w:rFonts w:ascii="Arial" w:hAnsi="Arial" w:cs="Arial"/>
          <w:b/>
          <w:lang w:val="id-ID"/>
        </w:rPr>
        <w:t xml:space="preserve">aut </w:t>
      </w:r>
      <w:r w:rsidR="002E0E61">
        <w:rPr>
          <w:rFonts w:ascii="Arial" w:hAnsi="Arial" w:cs="Arial"/>
          <w:b/>
        </w:rPr>
        <w:t>H</w:t>
      </w:r>
      <w:r w:rsidR="002E0E61">
        <w:rPr>
          <w:rFonts w:ascii="Arial" w:hAnsi="Arial" w:cs="Arial"/>
          <w:b/>
          <w:lang w:val="id-ID"/>
        </w:rPr>
        <w:t xml:space="preserve">asil </w:t>
      </w:r>
      <w:r w:rsidR="002E0E61">
        <w:rPr>
          <w:rFonts w:ascii="Arial" w:hAnsi="Arial" w:cs="Arial"/>
          <w:b/>
        </w:rPr>
        <w:t>T</w:t>
      </w:r>
      <w:r>
        <w:rPr>
          <w:rFonts w:ascii="Arial" w:hAnsi="Arial" w:cs="Arial"/>
          <w:b/>
          <w:lang w:val="id-ID"/>
        </w:rPr>
        <w:t>ran</w:t>
      </w:r>
      <w:r w:rsidR="002E0E61">
        <w:rPr>
          <w:rFonts w:ascii="Arial" w:hAnsi="Arial" w:cs="Arial"/>
          <w:b/>
        </w:rPr>
        <w:t>s</w:t>
      </w:r>
      <w:r>
        <w:rPr>
          <w:rFonts w:ascii="Arial" w:hAnsi="Arial" w:cs="Arial"/>
          <w:b/>
          <w:lang w:val="id-ID"/>
        </w:rPr>
        <w:t>genik.</w:t>
      </w:r>
    </w:p>
    <w:p w:rsidR="00087BF4" w:rsidRDefault="00087BF4" w:rsidP="00087BF4">
      <w:pPr>
        <w:pStyle w:val="Default"/>
        <w:spacing w:line="360" w:lineRule="auto"/>
        <w:jc w:val="both"/>
        <w:rPr>
          <w:rFonts w:ascii="Arial" w:hAnsi="Arial" w:cs="Arial"/>
          <w:sz w:val="22"/>
          <w:szCs w:val="22"/>
          <w:lang w:val="en-US"/>
        </w:rPr>
      </w:pPr>
      <w:r w:rsidRPr="002921EC">
        <w:rPr>
          <w:rFonts w:ascii="Arial" w:hAnsi="Arial" w:cs="Arial"/>
          <w:sz w:val="22"/>
          <w:szCs w:val="22"/>
        </w:rPr>
        <w:t xml:space="preserve">Eksplan hasil transformasi </w:t>
      </w:r>
      <w:r>
        <w:rPr>
          <w:rFonts w:ascii="Arial" w:hAnsi="Arial" w:cs="Arial"/>
          <w:sz w:val="22"/>
          <w:szCs w:val="22"/>
          <w:lang w:val="en-US"/>
        </w:rPr>
        <w:t xml:space="preserve">gen </w:t>
      </w:r>
      <w:r w:rsidR="002B53F1">
        <w:rPr>
          <w:rFonts w:ascii="Arial" w:hAnsi="Arial" w:cs="Arial"/>
          <w:i/>
          <w:sz w:val="22"/>
          <w:szCs w:val="22"/>
          <w:lang w:val="en-US"/>
        </w:rPr>
        <w:t>MmSOD</w:t>
      </w:r>
      <w:r>
        <w:rPr>
          <w:rFonts w:ascii="Arial" w:hAnsi="Arial" w:cs="Arial"/>
          <w:sz w:val="22"/>
          <w:szCs w:val="22"/>
          <w:lang w:val="en-US"/>
        </w:rPr>
        <w:t xml:space="preserve"> </w:t>
      </w:r>
      <w:r w:rsidRPr="002921EC">
        <w:rPr>
          <w:rFonts w:ascii="Arial" w:hAnsi="Arial" w:cs="Arial"/>
          <w:sz w:val="22"/>
          <w:szCs w:val="22"/>
        </w:rPr>
        <w:t xml:space="preserve">dan eksplan tanpa transformasi (kontrol), selanjutnya ditumbuhkan </w:t>
      </w:r>
      <w:r>
        <w:rPr>
          <w:rFonts w:ascii="Arial" w:hAnsi="Arial" w:cs="Arial"/>
          <w:sz w:val="22"/>
          <w:szCs w:val="22"/>
          <w:lang w:val="en-US"/>
        </w:rPr>
        <w:t xml:space="preserve">pada media PES hingga </w:t>
      </w:r>
      <w:r w:rsidRPr="002921EC">
        <w:rPr>
          <w:rFonts w:ascii="Arial" w:hAnsi="Arial" w:cs="Arial"/>
          <w:sz w:val="22"/>
          <w:szCs w:val="22"/>
        </w:rPr>
        <w:t xml:space="preserve"> menjadi tanaman muda (planlet), mengacu pada metode </w:t>
      </w:r>
      <w:r w:rsidR="00995C5F">
        <w:rPr>
          <w:rFonts w:ascii="Arial" w:hAnsi="Arial" w:cs="Arial"/>
          <w:sz w:val="22"/>
          <w:szCs w:val="22"/>
          <w:lang w:val="en-US"/>
        </w:rPr>
        <w:t>(</w:t>
      </w:r>
      <w:r w:rsidRPr="002921EC">
        <w:rPr>
          <w:rFonts w:ascii="Arial" w:hAnsi="Arial" w:cs="Arial"/>
          <w:sz w:val="22"/>
          <w:szCs w:val="22"/>
        </w:rPr>
        <w:t xml:space="preserve">Sulistiani </w:t>
      </w:r>
      <w:r w:rsidRPr="002921EC">
        <w:rPr>
          <w:rFonts w:ascii="Arial" w:hAnsi="Arial" w:cs="Arial"/>
          <w:i/>
          <w:iCs/>
          <w:sz w:val="22"/>
          <w:szCs w:val="22"/>
        </w:rPr>
        <w:t>et al</w:t>
      </w:r>
      <w:r w:rsidR="00995C5F">
        <w:rPr>
          <w:rFonts w:ascii="Arial" w:hAnsi="Arial" w:cs="Arial"/>
          <w:sz w:val="22"/>
          <w:szCs w:val="22"/>
        </w:rPr>
        <w:t>. 201</w:t>
      </w:r>
      <w:r w:rsidR="002E0E61">
        <w:rPr>
          <w:rFonts w:ascii="Arial" w:hAnsi="Arial" w:cs="Arial"/>
          <w:sz w:val="22"/>
          <w:szCs w:val="22"/>
          <w:lang w:val="en-US"/>
        </w:rPr>
        <w:t>2,</w:t>
      </w:r>
      <w:r w:rsidR="00995C5F">
        <w:rPr>
          <w:rFonts w:ascii="Arial" w:hAnsi="Arial" w:cs="Arial"/>
          <w:sz w:val="22"/>
          <w:szCs w:val="22"/>
          <w:lang w:val="en-US"/>
        </w:rPr>
        <w:t xml:space="preserve"> </w:t>
      </w:r>
      <w:r w:rsidRPr="002921EC">
        <w:rPr>
          <w:rFonts w:ascii="Arial" w:hAnsi="Arial" w:cs="Arial"/>
          <w:sz w:val="22"/>
          <w:szCs w:val="22"/>
        </w:rPr>
        <w:t xml:space="preserve">Reddy </w:t>
      </w:r>
      <w:r w:rsidRPr="002921EC">
        <w:rPr>
          <w:rFonts w:ascii="Arial" w:hAnsi="Arial" w:cs="Arial"/>
          <w:i/>
          <w:iCs/>
          <w:sz w:val="22"/>
          <w:szCs w:val="22"/>
        </w:rPr>
        <w:t>et al</w:t>
      </w:r>
      <w:r w:rsidR="00995C5F">
        <w:rPr>
          <w:rFonts w:ascii="Arial" w:hAnsi="Arial" w:cs="Arial"/>
          <w:sz w:val="22"/>
          <w:szCs w:val="22"/>
        </w:rPr>
        <w:t>. 2003</w:t>
      </w:r>
      <w:r w:rsidR="00995C5F">
        <w:rPr>
          <w:rFonts w:ascii="Arial" w:hAnsi="Arial" w:cs="Arial"/>
          <w:sz w:val="22"/>
          <w:szCs w:val="22"/>
          <w:lang w:val="en-US"/>
        </w:rPr>
        <w:t xml:space="preserve"> dan Wu </w:t>
      </w:r>
      <w:r w:rsidR="00995C5F" w:rsidRPr="00995C5F">
        <w:rPr>
          <w:rFonts w:ascii="Arial" w:hAnsi="Arial" w:cs="Arial"/>
          <w:i/>
          <w:sz w:val="22"/>
          <w:szCs w:val="22"/>
          <w:lang w:val="en-US"/>
        </w:rPr>
        <w:t>et.al</w:t>
      </w:r>
      <w:r w:rsidR="00995C5F">
        <w:rPr>
          <w:rFonts w:ascii="Arial" w:hAnsi="Arial" w:cs="Arial"/>
          <w:sz w:val="22"/>
          <w:szCs w:val="22"/>
          <w:lang w:val="en-US"/>
        </w:rPr>
        <w:t xml:space="preserve"> 200</w:t>
      </w:r>
      <w:r w:rsidR="002E0E61">
        <w:rPr>
          <w:rFonts w:ascii="Arial" w:hAnsi="Arial" w:cs="Arial"/>
          <w:sz w:val="22"/>
          <w:szCs w:val="22"/>
          <w:lang w:val="en-US"/>
        </w:rPr>
        <w:t>6</w:t>
      </w:r>
      <w:r w:rsidRPr="002921EC">
        <w:rPr>
          <w:rFonts w:ascii="Arial" w:hAnsi="Arial" w:cs="Arial"/>
          <w:sz w:val="22"/>
          <w:szCs w:val="22"/>
        </w:rPr>
        <w:t xml:space="preserve">. Eksplan dikultur pada dua tahapan regenerasi (keduanya dilakukan secara aseptik dan </w:t>
      </w:r>
      <w:r w:rsidRPr="002921EC">
        <w:rPr>
          <w:rFonts w:ascii="Arial" w:hAnsi="Arial" w:cs="Arial"/>
          <w:i/>
          <w:iCs/>
          <w:sz w:val="22"/>
          <w:szCs w:val="22"/>
        </w:rPr>
        <w:t>in vitro</w:t>
      </w:r>
      <w:r w:rsidRPr="002921EC">
        <w:rPr>
          <w:rFonts w:ascii="Arial" w:hAnsi="Arial" w:cs="Arial"/>
          <w:sz w:val="22"/>
          <w:szCs w:val="22"/>
        </w:rPr>
        <w:t>), yaitu: 1). Kultur cair pada botol</w:t>
      </w:r>
      <w:r>
        <w:rPr>
          <w:rFonts w:ascii="Arial" w:hAnsi="Arial" w:cs="Arial"/>
          <w:sz w:val="22"/>
          <w:szCs w:val="22"/>
        </w:rPr>
        <w:t xml:space="preserve"> kultur volu</w:t>
      </w:r>
      <w:r w:rsidRPr="002921EC">
        <w:rPr>
          <w:rFonts w:ascii="Arial" w:hAnsi="Arial" w:cs="Arial"/>
          <w:sz w:val="22"/>
          <w:szCs w:val="22"/>
        </w:rPr>
        <w:t xml:space="preserve">me 200 </w:t>
      </w:r>
      <w:r w:rsidR="001E7CE0">
        <w:rPr>
          <w:rFonts w:ascii="Arial" w:hAnsi="Arial" w:cs="Arial"/>
          <w:sz w:val="22"/>
          <w:szCs w:val="22"/>
        </w:rPr>
        <w:t>mL</w:t>
      </w:r>
      <w:r>
        <w:rPr>
          <w:rFonts w:ascii="Arial" w:hAnsi="Arial" w:cs="Arial"/>
          <w:sz w:val="22"/>
          <w:szCs w:val="22"/>
        </w:rPr>
        <w:t>yang diletakkan pada shaker</w:t>
      </w:r>
      <w:r w:rsidR="007D704C">
        <w:rPr>
          <w:rFonts w:ascii="Arial" w:hAnsi="Arial" w:cs="Arial"/>
          <w:sz w:val="22"/>
          <w:szCs w:val="22"/>
          <w:lang w:val="en-US"/>
        </w:rPr>
        <w:t xml:space="preserve"> </w:t>
      </w:r>
      <w:r>
        <w:rPr>
          <w:rFonts w:ascii="Arial" w:hAnsi="Arial" w:cs="Arial"/>
          <w:sz w:val="22"/>
          <w:szCs w:val="22"/>
        </w:rPr>
        <w:t>goyang selama pemeliharaan, menggunakan m</w:t>
      </w:r>
      <w:r w:rsidRPr="002921EC">
        <w:rPr>
          <w:rFonts w:ascii="Arial" w:hAnsi="Arial" w:cs="Arial"/>
          <w:sz w:val="22"/>
          <w:szCs w:val="22"/>
        </w:rPr>
        <w:t>edia k</w:t>
      </w:r>
      <w:r>
        <w:rPr>
          <w:rFonts w:ascii="Arial" w:hAnsi="Arial" w:cs="Arial"/>
          <w:sz w:val="22"/>
          <w:szCs w:val="22"/>
        </w:rPr>
        <w:t>ultur PES</w:t>
      </w:r>
      <w:r w:rsidR="00516347">
        <w:rPr>
          <w:rFonts w:ascii="Arial" w:hAnsi="Arial" w:cs="Arial"/>
          <w:sz w:val="22"/>
          <w:szCs w:val="22"/>
        </w:rPr>
        <w:t>.</w:t>
      </w:r>
      <w:r w:rsidR="007D704C">
        <w:rPr>
          <w:rFonts w:ascii="Arial" w:hAnsi="Arial" w:cs="Arial"/>
          <w:sz w:val="22"/>
          <w:szCs w:val="22"/>
          <w:lang w:val="en-US"/>
        </w:rPr>
        <w:t xml:space="preserve"> </w:t>
      </w:r>
      <w:r w:rsidR="00516347">
        <w:rPr>
          <w:rFonts w:ascii="Arial" w:hAnsi="Arial" w:cs="Arial"/>
          <w:sz w:val="22"/>
          <w:szCs w:val="22"/>
        </w:rPr>
        <w:t>S</w:t>
      </w:r>
      <w:r>
        <w:rPr>
          <w:rFonts w:ascii="Arial" w:hAnsi="Arial" w:cs="Arial"/>
          <w:sz w:val="22"/>
          <w:szCs w:val="22"/>
        </w:rPr>
        <w:t xml:space="preserve">etiap botol diisi </w:t>
      </w:r>
      <w:r>
        <w:rPr>
          <w:rFonts w:ascii="Arial" w:hAnsi="Arial" w:cs="Arial"/>
          <w:sz w:val="22"/>
          <w:szCs w:val="22"/>
          <w:lang w:val="en-US"/>
        </w:rPr>
        <w:t>10</w:t>
      </w:r>
      <w:r w:rsidR="00A93FF7">
        <w:rPr>
          <w:rFonts w:ascii="Arial" w:hAnsi="Arial" w:cs="Arial"/>
          <w:sz w:val="22"/>
          <w:szCs w:val="22"/>
          <w:lang w:val="en-US"/>
        </w:rPr>
        <w:t>-50</w:t>
      </w:r>
      <w:r w:rsidRPr="002921EC">
        <w:rPr>
          <w:rFonts w:ascii="Arial" w:hAnsi="Arial" w:cs="Arial"/>
          <w:sz w:val="22"/>
          <w:szCs w:val="22"/>
        </w:rPr>
        <w:t xml:space="preserve"> eksplan, dan selama pemeliharaan dilakukan pergantian media setiap 1 minggu. </w:t>
      </w:r>
      <w:r>
        <w:rPr>
          <w:rFonts w:ascii="Arial" w:hAnsi="Arial" w:cs="Arial"/>
          <w:sz w:val="22"/>
          <w:szCs w:val="22"/>
        </w:rPr>
        <w:t xml:space="preserve">Kemudian dilanjutkan dengan aklimatisasi pada  botol </w:t>
      </w:r>
      <w:r w:rsidR="00E755A4">
        <w:rPr>
          <w:rFonts w:ascii="Arial" w:hAnsi="Arial" w:cs="Arial"/>
          <w:sz w:val="22"/>
          <w:szCs w:val="22"/>
          <w:lang w:val="en-US"/>
        </w:rPr>
        <w:t xml:space="preserve">kultur </w:t>
      </w:r>
      <w:r>
        <w:rPr>
          <w:rFonts w:ascii="Arial" w:hAnsi="Arial" w:cs="Arial"/>
          <w:sz w:val="22"/>
          <w:szCs w:val="22"/>
        </w:rPr>
        <w:t xml:space="preserve">dengan </w:t>
      </w:r>
      <w:r w:rsidR="00E755A4">
        <w:rPr>
          <w:rFonts w:ascii="Arial" w:hAnsi="Arial" w:cs="Arial"/>
          <w:sz w:val="22"/>
          <w:szCs w:val="22"/>
        </w:rPr>
        <w:t xml:space="preserve"> volume </w:t>
      </w:r>
      <w:r w:rsidR="00A93FF7">
        <w:rPr>
          <w:rFonts w:ascii="Arial" w:hAnsi="Arial" w:cs="Arial"/>
          <w:sz w:val="22"/>
          <w:szCs w:val="22"/>
          <w:lang w:val="en-US"/>
        </w:rPr>
        <w:t>1</w:t>
      </w:r>
      <w:r w:rsidRPr="002921EC">
        <w:rPr>
          <w:rFonts w:ascii="Arial" w:hAnsi="Arial" w:cs="Arial"/>
          <w:sz w:val="22"/>
          <w:szCs w:val="22"/>
        </w:rPr>
        <w:t xml:space="preserve"> liter </w:t>
      </w:r>
      <w:r>
        <w:rPr>
          <w:rFonts w:ascii="Arial" w:hAnsi="Arial" w:cs="Arial"/>
          <w:sz w:val="22"/>
          <w:szCs w:val="22"/>
        </w:rPr>
        <w:t>yang diletakkan pada ‘</w:t>
      </w:r>
      <w:r w:rsidRPr="00C1112D">
        <w:rPr>
          <w:rFonts w:ascii="Arial" w:hAnsi="Arial" w:cs="Arial"/>
          <w:i/>
          <w:sz w:val="22"/>
          <w:szCs w:val="22"/>
        </w:rPr>
        <w:t>culture chamber’</w:t>
      </w:r>
      <w:r w:rsidR="00E03861">
        <w:rPr>
          <w:rFonts w:ascii="Arial" w:hAnsi="Arial" w:cs="Arial"/>
          <w:i/>
          <w:sz w:val="22"/>
          <w:szCs w:val="22"/>
          <w:lang w:val="en-US"/>
        </w:rPr>
        <w:t xml:space="preserve"> </w:t>
      </w:r>
      <w:r w:rsidRPr="002921EC">
        <w:rPr>
          <w:rFonts w:ascii="Arial" w:hAnsi="Arial" w:cs="Arial"/>
          <w:sz w:val="22"/>
          <w:szCs w:val="22"/>
        </w:rPr>
        <w:t>dan diberi aerasi</w:t>
      </w:r>
      <w:r w:rsidR="00A93FF7">
        <w:rPr>
          <w:rFonts w:ascii="Arial" w:hAnsi="Arial" w:cs="Arial"/>
          <w:sz w:val="22"/>
          <w:szCs w:val="22"/>
          <w:lang w:val="en-US"/>
        </w:rPr>
        <w:t xml:space="preserve"> dengan jumlah eksplan berkisar 50-100 eksplan</w:t>
      </w:r>
      <w:r w:rsidRPr="002921EC">
        <w:rPr>
          <w:rFonts w:ascii="Arial" w:hAnsi="Arial" w:cs="Arial"/>
          <w:sz w:val="22"/>
          <w:szCs w:val="22"/>
        </w:rPr>
        <w:t xml:space="preserve">. Seiring berkembangnya eksplan menjadi rumput laut muda, selanjutnya dipindahkan ke tempat kultur </w:t>
      </w:r>
      <w:r w:rsidR="002E0E61">
        <w:rPr>
          <w:rFonts w:ascii="Arial" w:hAnsi="Arial" w:cs="Arial"/>
          <w:sz w:val="22"/>
          <w:szCs w:val="22"/>
          <w:lang w:val="en-US"/>
        </w:rPr>
        <w:t xml:space="preserve">dengan volume </w:t>
      </w:r>
      <w:r w:rsidRPr="002921EC">
        <w:rPr>
          <w:rFonts w:ascii="Arial" w:hAnsi="Arial" w:cs="Arial"/>
          <w:sz w:val="22"/>
          <w:szCs w:val="22"/>
        </w:rPr>
        <w:t>yang lebih besar, dengan sistem pergerakan air media yang lebih kuat untuk merangsang pertumbuhan t</w:t>
      </w:r>
      <w:r w:rsidR="00A93FF7">
        <w:rPr>
          <w:rFonts w:ascii="Arial" w:hAnsi="Arial" w:cs="Arial"/>
          <w:sz w:val="22"/>
          <w:szCs w:val="22"/>
          <w:lang w:val="en-US"/>
        </w:rPr>
        <w:t>h</w:t>
      </w:r>
      <w:r w:rsidRPr="002921EC">
        <w:rPr>
          <w:rFonts w:ascii="Arial" w:hAnsi="Arial" w:cs="Arial"/>
          <w:sz w:val="22"/>
          <w:szCs w:val="22"/>
        </w:rPr>
        <w:t xml:space="preserve">alus </w:t>
      </w:r>
      <w:r w:rsidRPr="002921EC">
        <w:rPr>
          <w:rFonts w:ascii="Arial" w:hAnsi="Arial" w:cs="Arial"/>
          <w:sz w:val="22"/>
          <w:szCs w:val="22"/>
        </w:rPr>
        <w:lastRenderedPageBreak/>
        <w:t>yang lebih cepat. Setiap botol diis</w:t>
      </w:r>
      <w:r w:rsidR="002E0E61">
        <w:rPr>
          <w:rFonts w:ascii="Arial" w:hAnsi="Arial" w:cs="Arial"/>
          <w:sz w:val="22"/>
          <w:szCs w:val="22"/>
          <w:lang w:val="en-US"/>
        </w:rPr>
        <w:t xml:space="preserve">i </w:t>
      </w:r>
      <w:r w:rsidR="00E755A4">
        <w:rPr>
          <w:rFonts w:ascii="Arial" w:hAnsi="Arial" w:cs="Arial"/>
          <w:sz w:val="22"/>
          <w:szCs w:val="22"/>
          <w:lang w:val="en-US"/>
        </w:rPr>
        <w:t>50</w:t>
      </w:r>
      <w:r w:rsidR="00A93FF7">
        <w:rPr>
          <w:rFonts w:ascii="Arial" w:hAnsi="Arial" w:cs="Arial"/>
          <w:sz w:val="22"/>
          <w:szCs w:val="22"/>
          <w:lang w:val="en-US"/>
        </w:rPr>
        <w:t>-100</w:t>
      </w:r>
      <w:r w:rsidRPr="002921EC">
        <w:rPr>
          <w:rFonts w:ascii="Arial" w:hAnsi="Arial" w:cs="Arial"/>
          <w:sz w:val="22"/>
          <w:szCs w:val="22"/>
        </w:rPr>
        <w:t xml:space="preserve"> planlet, dengan masa pemeliharaan sampai </w:t>
      </w:r>
      <w:r w:rsidR="00E755A4">
        <w:rPr>
          <w:rFonts w:ascii="Arial" w:hAnsi="Arial" w:cs="Arial"/>
          <w:sz w:val="22"/>
          <w:szCs w:val="22"/>
          <w:lang w:val="en-US"/>
        </w:rPr>
        <w:t>terbentuk tunas dan cabang</w:t>
      </w:r>
      <w:r w:rsidR="00813D61">
        <w:rPr>
          <w:rFonts w:ascii="Arial" w:hAnsi="Arial" w:cs="Arial"/>
          <w:sz w:val="22"/>
          <w:szCs w:val="22"/>
          <w:lang w:val="en-US"/>
        </w:rPr>
        <w:t>,m</w:t>
      </w:r>
      <w:r w:rsidR="00813D61" w:rsidRPr="002921EC">
        <w:rPr>
          <w:rFonts w:ascii="Arial" w:hAnsi="Arial" w:cs="Arial"/>
          <w:sz w:val="22"/>
          <w:szCs w:val="22"/>
        </w:rPr>
        <w:t>edia kultur dan pergantian media yang sama pada kultur sebelumnya</w:t>
      </w:r>
      <w:r w:rsidRPr="002921EC">
        <w:rPr>
          <w:rFonts w:ascii="Arial" w:hAnsi="Arial" w:cs="Arial"/>
          <w:sz w:val="22"/>
          <w:szCs w:val="22"/>
        </w:rPr>
        <w:t xml:space="preserve">. </w:t>
      </w:r>
      <w:r w:rsidR="00813D61">
        <w:rPr>
          <w:rFonts w:ascii="Arial" w:hAnsi="Arial" w:cs="Arial"/>
          <w:sz w:val="22"/>
          <w:szCs w:val="22"/>
          <w:lang w:val="en-US"/>
        </w:rPr>
        <w:t xml:space="preserve">Selanjutnya </w:t>
      </w:r>
      <w:r w:rsidR="00A93FF7">
        <w:rPr>
          <w:rFonts w:ascii="Arial" w:hAnsi="Arial" w:cs="Arial"/>
          <w:sz w:val="22"/>
          <w:szCs w:val="22"/>
          <w:lang w:val="en-US"/>
        </w:rPr>
        <w:t xml:space="preserve">aklimatisasi </w:t>
      </w:r>
      <w:r w:rsidR="00813D61">
        <w:rPr>
          <w:rFonts w:ascii="Arial" w:hAnsi="Arial" w:cs="Arial"/>
          <w:sz w:val="22"/>
          <w:szCs w:val="22"/>
          <w:lang w:val="en-US"/>
        </w:rPr>
        <w:t>dilakukan pada  bak resirkulas</w:t>
      </w:r>
      <w:r w:rsidR="00A93FF7">
        <w:rPr>
          <w:rFonts w:ascii="Arial" w:hAnsi="Arial" w:cs="Arial"/>
          <w:sz w:val="22"/>
          <w:szCs w:val="22"/>
          <w:lang w:val="en-US"/>
        </w:rPr>
        <w:t>i yang dilengkapi dengan aerasi dengan jumlah plantet hingga 300 eksplan pada setiap bak resirkulasi</w:t>
      </w:r>
      <w:r w:rsidR="003C67A7">
        <w:rPr>
          <w:rFonts w:ascii="Arial" w:hAnsi="Arial" w:cs="Arial"/>
          <w:sz w:val="22"/>
          <w:szCs w:val="22"/>
          <w:lang w:val="en-US"/>
        </w:rPr>
        <w:t xml:space="preserve"> (Gambar 1)</w:t>
      </w:r>
    </w:p>
    <w:p w:rsidR="003C67A7" w:rsidRDefault="003C67A7" w:rsidP="00087BF4">
      <w:pPr>
        <w:pStyle w:val="Default"/>
        <w:spacing w:line="360" w:lineRule="auto"/>
        <w:jc w:val="both"/>
        <w:rPr>
          <w:rFonts w:ascii="Arial" w:hAnsi="Arial" w:cs="Arial"/>
          <w:sz w:val="22"/>
          <w:szCs w:val="22"/>
          <w:lang w:val="en-US"/>
        </w:rPr>
      </w:pPr>
    </w:p>
    <w:p w:rsidR="003C67A7" w:rsidRPr="002921EC" w:rsidRDefault="003C67A7" w:rsidP="00087BF4">
      <w:pPr>
        <w:pStyle w:val="Default"/>
        <w:spacing w:line="360" w:lineRule="auto"/>
        <w:jc w:val="both"/>
        <w:rPr>
          <w:rFonts w:ascii="Arial" w:hAnsi="Arial" w:cs="Arial"/>
          <w:sz w:val="22"/>
          <w:szCs w:val="22"/>
        </w:rPr>
      </w:pPr>
      <w:r w:rsidRPr="003C67A7">
        <w:rPr>
          <w:rFonts w:ascii="Arial" w:hAnsi="Arial" w:cs="Arial"/>
          <w:noProof/>
          <w:sz w:val="22"/>
          <w:szCs w:val="22"/>
          <w:lang w:val="en-US" w:eastAsia="en-US"/>
        </w:rPr>
        <w:drawing>
          <wp:anchor distT="0" distB="0" distL="114300" distR="114300" simplePos="0" relativeHeight="251673600" behindDoc="0" locked="0" layoutInCell="1" allowOverlap="1">
            <wp:simplePos x="0" y="0"/>
            <wp:positionH relativeFrom="column">
              <wp:posOffset>3171825</wp:posOffset>
            </wp:positionH>
            <wp:positionV relativeFrom="paragraph">
              <wp:posOffset>84455</wp:posOffset>
            </wp:positionV>
            <wp:extent cx="2296160" cy="1877060"/>
            <wp:effectExtent l="171450" t="133350" r="370840" b="313690"/>
            <wp:wrapThrough wrapText="bothSides">
              <wp:wrapPolygon edited="0">
                <wp:start x="1971" y="-1535"/>
                <wp:lineTo x="538" y="-1315"/>
                <wp:lineTo x="-1613" y="658"/>
                <wp:lineTo x="-1254" y="23018"/>
                <wp:lineTo x="538" y="25210"/>
                <wp:lineTo x="1075" y="25210"/>
                <wp:lineTo x="22400" y="25210"/>
                <wp:lineTo x="22938" y="25210"/>
                <wp:lineTo x="24730" y="23456"/>
                <wp:lineTo x="24730" y="23018"/>
                <wp:lineTo x="24909" y="19729"/>
                <wp:lineTo x="24909" y="1973"/>
                <wp:lineTo x="25088" y="877"/>
                <wp:lineTo x="22938" y="-1315"/>
                <wp:lineTo x="21504" y="-1535"/>
                <wp:lineTo x="1971" y="-1535"/>
              </wp:wrapPolygon>
            </wp:wrapThrough>
            <wp:docPr id="1" name="Picture 1" descr="E:\New folder\Emma_file\Rumput laut 2014\Foto 2014\Foto RL bak resirkulasi\IMG_2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 folder\Emma_file\Rumput laut 2014\Foto 2014\Foto RL bak resirkulasi\IMG_2699.JPG"/>
                    <pic:cNvPicPr>
                      <a:picLocks noChangeAspect="1" noChangeArrowheads="1"/>
                    </pic:cNvPicPr>
                  </pic:nvPicPr>
                  <pic:blipFill>
                    <a:blip r:embed="rId7" cstate="print"/>
                    <a:srcRect/>
                    <a:stretch>
                      <a:fillRect/>
                    </a:stretch>
                  </pic:blipFill>
                  <pic:spPr bwMode="auto">
                    <a:xfrm>
                      <a:off x="0" y="0"/>
                      <a:ext cx="2296160" cy="1877060"/>
                    </a:xfrm>
                    <a:prstGeom prst="rect">
                      <a:avLst/>
                    </a:prstGeom>
                    <a:ln>
                      <a:noFill/>
                    </a:ln>
                    <a:effectLst>
                      <a:outerShdw blurRad="292100" dist="139700" dir="2700000" algn="tl" rotWithShape="0">
                        <a:srgbClr val="333333">
                          <a:alpha val="65000"/>
                        </a:srgbClr>
                      </a:outerShdw>
                    </a:effectLst>
                  </pic:spPr>
                </pic:pic>
              </a:graphicData>
            </a:graphic>
          </wp:anchor>
        </w:drawing>
      </w:r>
      <w:r w:rsidRPr="003C67A7">
        <w:rPr>
          <w:rFonts w:ascii="Arial" w:hAnsi="Arial" w:cs="Arial"/>
          <w:noProof/>
          <w:sz w:val="22"/>
          <w:szCs w:val="22"/>
          <w:lang w:val="en-US" w:eastAsia="en-US"/>
        </w:rPr>
        <w:drawing>
          <wp:anchor distT="0" distB="0" distL="114300" distR="114300" simplePos="0" relativeHeight="251674624" behindDoc="0" locked="0" layoutInCell="1" allowOverlap="1">
            <wp:simplePos x="0" y="0"/>
            <wp:positionH relativeFrom="column">
              <wp:posOffset>466725</wp:posOffset>
            </wp:positionH>
            <wp:positionV relativeFrom="paragraph">
              <wp:posOffset>84455</wp:posOffset>
            </wp:positionV>
            <wp:extent cx="2502535" cy="1876425"/>
            <wp:effectExtent l="171450" t="133350" r="354965" b="314325"/>
            <wp:wrapThrough wrapText="bothSides">
              <wp:wrapPolygon edited="0">
                <wp:start x="1809" y="-1535"/>
                <wp:lineTo x="493" y="-1316"/>
                <wp:lineTo x="-1480" y="658"/>
                <wp:lineTo x="-1151" y="23025"/>
                <wp:lineTo x="493" y="25218"/>
                <wp:lineTo x="987" y="25218"/>
                <wp:lineTo x="22197" y="25218"/>
                <wp:lineTo x="22691" y="25218"/>
                <wp:lineTo x="24335" y="23464"/>
                <wp:lineTo x="24335" y="23025"/>
                <wp:lineTo x="24499" y="19736"/>
                <wp:lineTo x="24499" y="1974"/>
                <wp:lineTo x="24664" y="877"/>
                <wp:lineTo x="22691" y="-1316"/>
                <wp:lineTo x="21375" y="-1535"/>
                <wp:lineTo x="1809" y="-1535"/>
              </wp:wrapPolygon>
            </wp:wrapThrough>
            <wp:docPr id="2" name="Picture 2" descr="E:\New folder\Emma_file\Rumput laut 2014\Foto 2014\Foto RL bak resirkulasi\IMG_2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w folder\Emma_file\Rumput laut 2014\Foto 2014\Foto RL bak resirkulasi\IMG_2669.JPG"/>
                    <pic:cNvPicPr>
                      <a:picLocks noChangeAspect="1" noChangeArrowheads="1"/>
                    </pic:cNvPicPr>
                  </pic:nvPicPr>
                  <pic:blipFill>
                    <a:blip r:embed="rId8" cstate="print"/>
                    <a:srcRect/>
                    <a:stretch>
                      <a:fillRect/>
                    </a:stretch>
                  </pic:blipFill>
                  <pic:spPr bwMode="auto">
                    <a:xfrm>
                      <a:off x="0" y="0"/>
                      <a:ext cx="2502535" cy="1876425"/>
                    </a:xfrm>
                    <a:prstGeom prst="rect">
                      <a:avLst/>
                    </a:prstGeom>
                    <a:ln>
                      <a:noFill/>
                    </a:ln>
                    <a:effectLst>
                      <a:outerShdw blurRad="292100" dist="139700" dir="2700000" algn="tl" rotWithShape="0">
                        <a:srgbClr val="333333">
                          <a:alpha val="65000"/>
                        </a:srgbClr>
                      </a:outerShdw>
                    </a:effectLst>
                  </pic:spPr>
                </pic:pic>
              </a:graphicData>
            </a:graphic>
          </wp:anchor>
        </w:drawing>
      </w:r>
    </w:p>
    <w:p w:rsidR="003C67A7" w:rsidRDefault="003C67A7" w:rsidP="00087BF4">
      <w:pPr>
        <w:spacing w:line="360" w:lineRule="auto"/>
        <w:jc w:val="both"/>
        <w:rPr>
          <w:rFonts w:ascii="Arial" w:hAnsi="Arial" w:cs="Arial"/>
        </w:rPr>
      </w:pPr>
    </w:p>
    <w:p w:rsidR="003C67A7" w:rsidRDefault="003C67A7" w:rsidP="00087BF4">
      <w:pPr>
        <w:spacing w:line="360" w:lineRule="auto"/>
        <w:jc w:val="both"/>
        <w:rPr>
          <w:rFonts w:ascii="Arial" w:hAnsi="Arial" w:cs="Arial"/>
        </w:rPr>
      </w:pPr>
    </w:p>
    <w:p w:rsidR="003C67A7" w:rsidRDefault="003C67A7" w:rsidP="00087BF4">
      <w:pPr>
        <w:spacing w:line="360" w:lineRule="auto"/>
        <w:jc w:val="both"/>
        <w:rPr>
          <w:rFonts w:ascii="Arial" w:hAnsi="Arial" w:cs="Arial"/>
        </w:rPr>
      </w:pPr>
    </w:p>
    <w:p w:rsidR="003C67A7" w:rsidRDefault="00421E19" w:rsidP="00087BF4">
      <w:pPr>
        <w:spacing w:line="360" w:lineRule="auto"/>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38" type="#_x0000_t202" style="position:absolute;left:0;text-align:left;margin-left:326.9pt;margin-top:23.5pt;width:24.85pt;height:23.5pt;z-index:251680768;mso-width-relative:margin;mso-height-relative:margin">
            <v:textbox style="mso-next-textbox:#_x0000_s1038">
              <w:txbxContent>
                <w:p w:rsidR="000706C5" w:rsidRDefault="000706C5" w:rsidP="005C068F">
                  <w:r>
                    <w:t>B</w:t>
                  </w:r>
                </w:p>
              </w:txbxContent>
            </v:textbox>
          </v:shape>
        </w:pict>
      </w:r>
      <w:r>
        <w:rPr>
          <w:rFonts w:ascii="Arial" w:hAnsi="Arial" w:cs="Arial"/>
          <w:noProof/>
          <w:lang w:eastAsia="zh-TW"/>
        </w:rPr>
        <w:pict>
          <v:shape id="_x0000_s1036" type="#_x0000_t202" style="position:absolute;left:0;text-align:left;margin-left:112.4pt;margin-top:23.5pt;width:24.85pt;height:23.5pt;z-index:251679744;mso-width-relative:margin;mso-height-relative:margin">
            <v:textbox style="mso-next-textbox:#_x0000_s1036">
              <w:txbxContent>
                <w:p w:rsidR="000706C5" w:rsidRDefault="000706C5">
                  <w:r>
                    <w:t>A</w:t>
                  </w:r>
                </w:p>
              </w:txbxContent>
            </v:textbox>
          </v:shape>
        </w:pict>
      </w:r>
    </w:p>
    <w:p w:rsidR="003C67A7" w:rsidRDefault="003C67A7" w:rsidP="00087BF4">
      <w:pPr>
        <w:spacing w:line="360" w:lineRule="auto"/>
        <w:jc w:val="both"/>
        <w:rPr>
          <w:rFonts w:ascii="Arial" w:hAnsi="Arial" w:cs="Arial"/>
        </w:rPr>
      </w:pPr>
    </w:p>
    <w:p w:rsidR="003C67A7" w:rsidRDefault="003C67A7" w:rsidP="003C67A7">
      <w:pPr>
        <w:spacing w:line="240" w:lineRule="auto"/>
        <w:ind w:left="1134" w:hanging="1134"/>
        <w:jc w:val="both"/>
        <w:rPr>
          <w:rFonts w:ascii="Arial" w:hAnsi="Arial" w:cs="Arial"/>
        </w:rPr>
      </w:pPr>
      <w:r>
        <w:rPr>
          <w:rFonts w:ascii="Arial" w:hAnsi="Arial" w:cs="Arial"/>
        </w:rPr>
        <w:t xml:space="preserve">Gambar 1. Aklimatisasi anakan rumput laut </w:t>
      </w:r>
      <w:r w:rsidRPr="005C068F">
        <w:rPr>
          <w:rFonts w:ascii="Arial" w:hAnsi="Arial" w:cs="Arial"/>
          <w:i/>
        </w:rPr>
        <w:t>K.alvarezii</w:t>
      </w:r>
      <w:r>
        <w:rPr>
          <w:rFonts w:ascii="Arial" w:hAnsi="Arial" w:cs="Arial"/>
        </w:rPr>
        <w:t xml:space="preserve"> yang diintroduksi dengan gen </w:t>
      </w:r>
      <w:r w:rsidR="002B53F1">
        <w:rPr>
          <w:rFonts w:ascii="Arial" w:hAnsi="Arial" w:cs="Arial"/>
          <w:i/>
        </w:rPr>
        <w:t>MmSOD</w:t>
      </w:r>
      <w:r>
        <w:rPr>
          <w:rFonts w:ascii="Arial" w:hAnsi="Arial" w:cs="Arial"/>
        </w:rPr>
        <w:t xml:space="preserve"> dan rumput laut non transgenik pada bak resirkulasi yang dilengkapi dengan aerasi</w:t>
      </w:r>
      <w:r w:rsidR="0084519F">
        <w:rPr>
          <w:rFonts w:ascii="Arial" w:hAnsi="Arial" w:cs="Arial"/>
        </w:rPr>
        <w:t xml:space="preserve"> (A)</w:t>
      </w:r>
      <w:r w:rsidR="005C068F">
        <w:rPr>
          <w:rFonts w:ascii="Arial" w:hAnsi="Arial" w:cs="Arial"/>
        </w:rPr>
        <w:t xml:space="preserve"> dan (B) eksplan dalam wadah yang diletakkan dalam bak resirkulasi</w:t>
      </w:r>
    </w:p>
    <w:p w:rsidR="003C67A7" w:rsidRPr="00043D15" w:rsidRDefault="003C67A7" w:rsidP="00043D15">
      <w:pPr>
        <w:spacing w:line="240" w:lineRule="auto"/>
        <w:ind w:left="1134" w:hanging="1134"/>
        <w:jc w:val="both"/>
        <w:rPr>
          <w:rFonts w:ascii="Arial" w:hAnsi="Arial" w:cs="Arial"/>
        </w:rPr>
      </w:pPr>
      <w:r>
        <w:rPr>
          <w:rFonts w:ascii="Arial" w:hAnsi="Arial" w:cs="Arial"/>
          <w:lang w:val="id-ID"/>
        </w:rPr>
        <w:t xml:space="preserve">Figure </w:t>
      </w:r>
      <w:r>
        <w:rPr>
          <w:rFonts w:ascii="Arial" w:hAnsi="Arial" w:cs="Arial"/>
        </w:rPr>
        <w:t xml:space="preserve">1.   </w:t>
      </w:r>
      <w:r>
        <w:rPr>
          <w:rFonts w:ascii="Arial" w:hAnsi="Arial" w:cs="Arial"/>
          <w:lang w:val="id-ID"/>
        </w:rPr>
        <w:t xml:space="preserve">Acclimatization of seaweed </w:t>
      </w:r>
      <w:r w:rsidRPr="002B5CAF">
        <w:rPr>
          <w:rFonts w:ascii="Arial" w:hAnsi="Arial" w:cs="Arial"/>
          <w:i/>
          <w:lang w:val="id-ID"/>
        </w:rPr>
        <w:t xml:space="preserve">K. </w:t>
      </w:r>
      <w:r>
        <w:rPr>
          <w:rFonts w:ascii="Arial" w:hAnsi="Arial" w:cs="Arial"/>
          <w:i/>
          <w:lang w:val="id-ID"/>
        </w:rPr>
        <w:t>a</w:t>
      </w:r>
      <w:r w:rsidRPr="002B5CAF">
        <w:rPr>
          <w:rFonts w:ascii="Arial" w:hAnsi="Arial" w:cs="Arial"/>
          <w:i/>
          <w:lang w:val="id-ID"/>
        </w:rPr>
        <w:t>lvarezii</w:t>
      </w:r>
      <w:r>
        <w:rPr>
          <w:rFonts w:ascii="Arial" w:hAnsi="Arial" w:cs="Arial"/>
          <w:lang w:val="id-ID"/>
        </w:rPr>
        <w:t>saplings introduced with gene</w:t>
      </w:r>
      <w:r w:rsidR="002B53F1">
        <w:rPr>
          <w:rFonts w:ascii="Arial" w:hAnsi="Arial" w:cs="Arial"/>
          <w:i/>
        </w:rPr>
        <w:t>MmSOD</w:t>
      </w:r>
      <w:r>
        <w:rPr>
          <w:rFonts w:ascii="Arial" w:hAnsi="Arial" w:cs="Arial"/>
          <w:i/>
        </w:rPr>
        <w:t xml:space="preserve"> </w:t>
      </w:r>
      <w:r>
        <w:rPr>
          <w:rFonts w:ascii="Arial" w:hAnsi="Arial" w:cs="Arial"/>
          <w:lang w:val="id-ID"/>
        </w:rPr>
        <w:t xml:space="preserve">and non transgenic seaweed in recirculation </w:t>
      </w:r>
      <w:r w:rsidR="00043D15">
        <w:rPr>
          <w:rFonts w:ascii="Arial" w:hAnsi="Arial" w:cs="Arial"/>
          <w:lang w:val="id-ID"/>
        </w:rPr>
        <w:t>basin complemented with aeratio</w:t>
      </w:r>
      <w:r w:rsidR="00043D15">
        <w:rPr>
          <w:rFonts w:ascii="Arial" w:hAnsi="Arial" w:cs="Arial"/>
        </w:rPr>
        <w:t>n</w:t>
      </w:r>
      <w:r w:rsidR="005C068F">
        <w:rPr>
          <w:rFonts w:ascii="Arial" w:hAnsi="Arial" w:cs="Arial"/>
        </w:rPr>
        <w:t xml:space="preserve"> (A) and </w:t>
      </w:r>
      <w:r w:rsidR="005C068F" w:rsidRPr="005C068F">
        <w:rPr>
          <w:rFonts w:ascii="Arial" w:hAnsi="Arial" w:cs="Arial"/>
        </w:rPr>
        <w:t>and (B) explants in a container that is placed in a recirculation bath</w:t>
      </w:r>
    </w:p>
    <w:p w:rsidR="00087BF4" w:rsidRDefault="00367FE4" w:rsidP="007D704C">
      <w:pPr>
        <w:spacing w:line="360" w:lineRule="auto"/>
        <w:ind w:firstLine="720"/>
        <w:jc w:val="both"/>
        <w:rPr>
          <w:rFonts w:ascii="Arial" w:hAnsi="Arial" w:cs="Arial"/>
        </w:rPr>
      </w:pPr>
      <w:r>
        <w:rPr>
          <w:rFonts w:ascii="Arial" w:hAnsi="Arial" w:cs="Arial"/>
        </w:rPr>
        <w:t xml:space="preserve">Aklimatisasi rumput laut transgenik dan non transgenik dilakukan dalam labu kultur dengan volume 1L yang ditempatkan pada </w:t>
      </w:r>
      <w:r w:rsidRPr="00367FE4">
        <w:rPr>
          <w:rFonts w:ascii="Arial" w:hAnsi="Arial" w:cs="Arial"/>
          <w:i/>
        </w:rPr>
        <w:t>‘Chamber culture’</w:t>
      </w:r>
      <w:r>
        <w:rPr>
          <w:rFonts w:ascii="Arial" w:hAnsi="Arial" w:cs="Arial"/>
        </w:rPr>
        <w:t xml:space="preserve"> yang dilengkapi dengan aerasi. </w:t>
      </w:r>
      <w:r w:rsidR="0052631F">
        <w:rPr>
          <w:rFonts w:ascii="Arial" w:hAnsi="Arial" w:cs="Arial"/>
        </w:rPr>
        <w:t>o</w:t>
      </w:r>
      <w:r w:rsidR="00087BF4" w:rsidRPr="002921EC">
        <w:rPr>
          <w:rFonts w:ascii="Arial" w:hAnsi="Arial" w:cs="Arial"/>
        </w:rPr>
        <w:t xml:space="preserve">ptimasi media pemeliharaan </w:t>
      </w:r>
      <w:r w:rsidR="00BE7BDE">
        <w:rPr>
          <w:rFonts w:ascii="Arial" w:hAnsi="Arial" w:cs="Arial"/>
        </w:rPr>
        <w:t xml:space="preserve">rumput laut transgenik </w:t>
      </w:r>
      <w:r w:rsidR="004B0DAD">
        <w:rPr>
          <w:rFonts w:ascii="Arial" w:hAnsi="Arial" w:cs="Arial"/>
        </w:rPr>
        <w:t xml:space="preserve">dilakukan secara bertahap </w:t>
      </w:r>
      <w:r w:rsidR="00043D15">
        <w:rPr>
          <w:rFonts w:ascii="Arial" w:hAnsi="Arial" w:cs="Arial"/>
        </w:rPr>
        <w:t xml:space="preserve">secara bertahap antara lain: </w:t>
      </w:r>
      <w:r w:rsidR="00087BF4" w:rsidRPr="002921EC">
        <w:rPr>
          <w:rFonts w:ascii="Arial" w:hAnsi="Arial" w:cs="Arial"/>
        </w:rPr>
        <w:t xml:space="preserve"> seleksi pupuk antara lain pupuk PES</w:t>
      </w:r>
      <w:r w:rsidR="00635023">
        <w:rPr>
          <w:rFonts w:ascii="Arial" w:hAnsi="Arial" w:cs="Arial"/>
        </w:rPr>
        <w:t xml:space="preserve"> (Uchida </w:t>
      </w:r>
      <w:r w:rsidR="00635023" w:rsidRPr="00635023">
        <w:rPr>
          <w:rFonts w:ascii="Arial" w:hAnsi="Arial" w:cs="Arial"/>
          <w:i/>
        </w:rPr>
        <w:t>et al</w:t>
      </w:r>
      <w:r w:rsidR="00635023">
        <w:rPr>
          <w:rFonts w:ascii="Arial" w:hAnsi="Arial" w:cs="Arial"/>
        </w:rPr>
        <w:t xml:space="preserve"> 1991) dengan f</w:t>
      </w:r>
      <w:r w:rsidR="000706C5">
        <w:rPr>
          <w:rFonts w:ascii="Arial" w:hAnsi="Arial" w:cs="Arial"/>
        </w:rPr>
        <w:t>ormula: Tris Base, NaNO</w:t>
      </w:r>
      <w:r w:rsidR="000706C5" w:rsidRPr="000706C5">
        <w:rPr>
          <w:rFonts w:ascii="Arial" w:hAnsi="Arial" w:cs="Arial"/>
          <w:vertAlign w:val="subscript"/>
        </w:rPr>
        <w:t>3</w:t>
      </w:r>
      <w:r w:rsidR="00635023">
        <w:rPr>
          <w:rFonts w:ascii="Arial" w:hAnsi="Arial" w:cs="Arial"/>
        </w:rPr>
        <w:t>, sodium glyserposfat, Trace metal, larutan besi-EDTA, thiamin</w:t>
      </w:r>
      <w:r>
        <w:rPr>
          <w:rFonts w:ascii="Arial" w:hAnsi="Arial" w:cs="Arial"/>
        </w:rPr>
        <w:t xml:space="preserve">n </w:t>
      </w:r>
      <w:r w:rsidR="00635023">
        <w:rPr>
          <w:rFonts w:ascii="Arial" w:hAnsi="Arial" w:cs="Arial"/>
        </w:rPr>
        <w:t xml:space="preserve">, biotin, </w:t>
      </w:r>
      <w:r>
        <w:rPr>
          <w:rFonts w:ascii="Arial" w:hAnsi="Arial" w:cs="Arial"/>
        </w:rPr>
        <w:t xml:space="preserve">dan </w:t>
      </w:r>
      <w:r w:rsidR="00635023">
        <w:rPr>
          <w:rFonts w:ascii="Arial" w:hAnsi="Arial" w:cs="Arial"/>
        </w:rPr>
        <w:t>cyanoco</w:t>
      </w:r>
      <w:r>
        <w:rPr>
          <w:rFonts w:ascii="Arial" w:hAnsi="Arial" w:cs="Arial"/>
        </w:rPr>
        <w:t>balamin (Vit B</w:t>
      </w:r>
      <w:r w:rsidRPr="004B0DAD">
        <w:rPr>
          <w:rFonts w:ascii="Arial" w:hAnsi="Arial" w:cs="Arial"/>
          <w:vertAlign w:val="subscript"/>
        </w:rPr>
        <w:t>12</w:t>
      </w:r>
      <w:r>
        <w:rPr>
          <w:rFonts w:ascii="Arial" w:hAnsi="Arial" w:cs="Arial"/>
        </w:rPr>
        <w:t>), sedangkan pupuk</w:t>
      </w:r>
      <w:r w:rsidR="00087BF4" w:rsidRPr="002921EC">
        <w:rPr>
          <w:rFonts w:ascii="Arial" w:hAnsi="Arial" w:cs="Arial"/>
        </w:rPr>
        <w:t xml:space="preserve"> Grun</w:t>
      </w:r>
      <w:r w:rsidR="000706C5">
        <w:rPr>
          <w:rFonts w:ascii="Arial" w:hAnsi="Arial" w:cs="Arial"/>
        </w:rPr>
        <w:t>d terdiri atas Sodium</w:t>
      </w:r>
      <w:r>
        <w:rPr>
          <w:rFonts w:ascii="Arial" w:hAnsi="Arial" w:cs="Arial"/>
        </w:rPr>
        <w:t>–EDTA, FeSO</w:t>
      </w:r>
      <w:r w:rsidRPr="004B0DAD">
        <w:rPr>
          <w:rFonts w:ascii="Arial" w:hAnsi="Arial" w:cs="Arial"/>
          <w:vertAlign w:val="subscript"/>
        </w:rPr>
        <w:t>4</w:t>
      </w:r>
      <w:r>
        <w:rPr>
          <w:rFonts w:ascii="Arial" w:hAnsi="Arial" w:cs="Arial"/>
        </w:rPr>
        <w:t>, NaHPO</w:t>
      </w:r>
      <w:r w:rsidRPr="004B0DAD">
        <w:rPr>
          <w:rFonts w:ascii="Arial" w:hAnsi="Arial" w:cs="Arial"/>
          <w:vertAlign w:val="subscript"/>
        </w:rPr>
        <w:t>4</w:t>
      </w:r>
      <w:r>
        <w:rPr>
          <w:rFonts w:ascii="Arial" w:hAnsi="Arial" w:cs="Arial"/>
        </w:rPr>
        <w:t>, MnCl dan NaNO</w:t>
      </w:r>
      <w:r w:rsidRPr="004B0DAD">
        <w:rPr>
          <w:rFonts w:ascii="Arial" w:hAnsi="Arial" w:cs="Arial"/>
          <w:vertAlign w:val="subscript"/>
        </w:rPr>
        <w:t>3</w:t>
      </w:r>
      <w:r w:rsidR="00087BF4">
        <w:rPr>
          <w:rFonts w:ascii="Arial" w:hAnsi="Arial" w:cs="Arial"/>
        </w:rPr>
        <w:t xml:space="preserve">, </w:t>
      </w:r>
      <w:r>
        <w:rPr>
          <w:rFonts w:ascii="Arial" w:hAnsi="Arial" w:cs="Arial"/>
        </w:rPr>
        <w:t xml:space="preserve">dan pupuk </w:t>
      </w:r>
      <w:r w:rsidR="00087BF4">
        <w:rPr>
          <w:rFonts w:ascii="Arial" w:hAnsi="Arial" w:cs="Arial"/>
        </w:rPr>
        <w:t>Conwy</w:t>
      </w:r>
      <w:r>
        <w:rPr>
          <w:rFonts w:ascii="Arial" w:hAnsi="Arial" w:cs="Arial"/>
        </w:rPr>
        <w:t xml:space="preserve"> mengandung : FeCL</w:t>
      </w:r>
      <w:r w:rsidRPr="004B0DAD">
        <w:rPr>
          <w:rFonts w:ascii="Arial" w:hAnsi="Arial" w:cs="Arial"/>
          <w:vertAlign w:val="subscript"/>
        </w:rPr>
        <w:t>3</w:t>
      </w:r>
      <w:r>
        <w:rPr>
          <w:rFonts w:ascii="Arial" w:hAnsi="Arial" w:cs="Arial"/>
        </w:rPr>
        <w:t>.6H</w:t>
      </w:r>
      <w:r w:rsidRPr="004B0DAD">
        <w:rPr>
          <w:rFonts w:ascii="Arial" w:hAnsi="Arial" w:cs="Arial"/>
          <w:vertAlign w:val="subscript"/>
        </w:rPr>
        <w:t>2</w:t>
      </w:r>
      <w:r>
        <w:rPr>
          <w:rFonts w:ascii="Arial" w:hAnsi="Arial" w:cs="Arial"/>
        </w:rPr>
        <w:t>O, MnCl</w:t>
      </w:r>
      <w:r w:rsidRPr="004B0DAD">
        <w:rPr>
          <w:rFonts w:ascii="Arial" w:hAnsi="Arial" w:cs="Arial"/>
          <w:vertAlign w:val="subscript"/>
        </w:rPr>
        <w:t>2</w:t>
      </w:r>
      <w:r>
        <w:rPr>
          <w:rFonts w:ascii="Arial" w:hAnsi="Arial" w:cs="Arial"/>
        </w:rPr>
        <w:t>.4H</w:t>
      </w:r>
      <w:r w:rsidRPr="004B0DAD">
        <w:rPr>
          <w:rFonts w:ascii="Arial" w:hAnsi="Arial" w:cs="Arial"/>
          <w:vertAlign w:val="subscript"/>
        </w:rPr>
        <w:t>2</w:t>
      </w:r>
      <w:r>
        <w:rPr>
          <w:rFonts w:ascii="Arial" w:hAnsi="Arial" w:cs="Arial"/>
        </w:rPr>
        <w:t>O, H</w:t>
      </w:r>
      <w:r w:rsidRPr="004B0DAD">
        <w:rPr>
          <w:rFonts w:ascii="Arial" w:hAnsi="Arial" w:cs="Arial"/>
          <w:vertAlign w:val="subscript"/>
        </w:rPr>
        <w:t>3</w:t>
      </w:r>
      <w:r>
        <w:rPr>
          <w:rFonts w:ascii="Arial" w:hAnsi="Arial" w:cs="Arial"/>
        </w:rPr>
        <w:t>BO</w:t>
      </w:r>
      <w:r w:rsidRPr="004B0DAD">
        <w:rPr>
          <w:rFonts w:ascii="Arial" w:hAnsi="Arial" w:cs="Arial"/>
          <w:vertAlign w:val="subscript"/>
        </w:rPr>
        <w:t>3</w:t>
      </w:r>
      <w:r>
        <w:rPr>
          <w:rFonts w:ascii="Arial" w:hAnsi="Arial" w:cs="Arial"/>
        </w:rPr>
        <w:t>, Titriplek III, NaHPO</w:t>
      </w:r>
      <w:r w:rsidRPr="004B0DAD">
        <w:rPr>
          <w:rFonts w:ascii="Arial" w:hAnsi="Arial" w:cs="Arial"/>
          <w:vertAlign w:val="subscript"/>
        </w:rPr>
        <w:t>4</w:t>
      </w:r>
      <w:r>
        <w:rPr>
          <w:rFonts w:ascii="Arial" w:hAnsi="Arial" w:cs="Arial"/>
        </w:rPr>
        <w:t>.2H</w:t>
      </w:r>
      <w:r w:rsidRPr="004B0DAD">
        <w:rPr>
          <w:rFonts w:ascii="Arial" w:hAnsi="Arial" w:cs="Arial"/>
          <w:vertAlign w:val="subscript"/>
        </w:rPr>
        <w:t>2</w:t>
      </w:r>
      <w:r>
        <w:rPr>
          <w:rFonts w:ascii="Arial" w:hAnsi="Arial" w:cs="Arial"/>
        </w:rPr>
        <w:t>O, NaNO</w:t>
      </w:r>
      <w:r w:rsidRPr="004B0DAD">
        <w:rPr>
          <w:rFonts w:ascii="Arial" w:hAnsi="Arial" w:cs="Arial"/>
          <w:vertAlign w:val="subscript"/>
        </w:rPr>
        <w:t>3</w:t>
      </w:r>
      <w:r>
        <w:rPr>
          <w:rFonts w:ascii="Arial" w:hAnsi="Arial" w:cs="Arial"/>
        </w:rPr>
        <w:t xml:space="preserve">, Trace Metal dan Vitamin Mix  </w:t>
      </w:r>
      <w:r w:rsidR="00635023">
        <w:rPr>
          <w:rFonts w:ascii="Arial" w:hAnsi="Arial" w:cs="Arial"/>
        </w:rPr>
        <w:t xml:space="preserve">(Liao </w:t>
      </w:r>
      <w:r w:rsidR="00635023" w:rsidRPr="00635023">
        <w:rPr>
          <w:rFonts w:ascii="Arial" w:hAnsi="Arial" w:cs="Arial"/>
          <w:i/>
        </w:rPr>
        <w:t>et al</w:t>
      </w:r>
      <w:r w:rsidR="00635023">
        <w:rPr>
          <w:rFonts w:ascii="Arial" w:hAnsi="Arial" w:cs="Arial"/>
        </w:rPr>
        <w:t xml:space="preserve"> 1983)</w:t>
      </w:r>
      <w:r w:rsidR="00087BF4">
        <w:rPr>
          <w:rFonts w:ascii="Arial" w:hAnsi="Arial" w:cs="Arial"/>
        </w:rPr>
        <w:t xml:space="preserve"> dan SSW sebagai kontrol, dengan salinitas 20, 25, 30, 35, dan 40 ppt.  </w:t>
      </w:r>
      <w:r w:rsidR="00087BF4" w:rsidRPr="002921EC">
        <w:rPr>
          <w:rFonts w:ascii="Arial" w:hAnsi="Arial" w:cs="Arial"/>
        </w:rPr>
        <w:t xml:space="preserve">Selanjutnya </w:t>
      </w:r>
      <w:r w:rsidR="00087BF4">
        <w:rPr>
          <w:rFonts w:ascii="Arial" w:hAnsi="Arial" w:cs="Arial"/>
        </w:rPr>
        <w:t xml:space="preserve">kisaran  </w:t>
      </w:r>
      <w:r w:rsidR="00087BF4" w:rsidRPr="002921EC">
        <w:rPr>
          <w:rFonts w:ascii="Arial" w:hAnsi="Arial" w:cs="Arial"/>
        </w:rPr>
        <w:t>pH</w:t>
      </w:r>
      <w:r w:rsidR="00696AE7">
        <w:rPr>
          <w:rFonts w:ascii="Arial" w:hAnsi="Arial" w:cs="Arial"/>
        </w:rPr>
        <w:t xml:space="preserve"> </w:t>
      </w:r>
      <w:r w:rsidR="00087BF4">
        <w:rPr>
          <w:rFonts w:ascii="Arial" w:hAnsi="Arial" w:cs="Arial"/>
        </w:rPr>
        <w:t>yang digunakan yaitu  4, 5, 6, 7, dan 8.  I</w:t>
      </w:r>
      <w:r w:rsidR="00087BF4" w:rsidRPr="002921EC">
        <w:rPr>
          <w:rFonts w:ascii="Arial" w:hAnsi="Arial" w:cs="Arial"/>
        </w:rPr>
        <w:t>ntensitas</w:t>
      </w:r>
      <w:r w:rsidR="00087BF4">
        <w:rPr>
          <w:rFonts w:ascii="Arial" w:hAnsi="Arial" w:cs="Arial"/>
        </w:rPr>
        <w:t xml:space="preserve"> cahaya berkisar antara 500-2000</w:t>
      </w:r>
      <w:r w:rsidR="00087BF4" w:rsidRPr="002921EC">
        <w:rPr>
          <w:rFonts w:ascii="Arial" w:hAnsi="Arial" w:cs="Arial"/>
        </w:rPr>
        <w:t xml:space="preserve"> lux dengan photopheriod </w:t>
      </w:r>
      <w:r w:rsidR="00087BF4">
        <w:rPr>
          <w:rFonts w:ascii="Arial" w:hAnsi="Arial" w:cs="Arial"/>
        </w:rPr>
        <w:t>terang dan gelap 8:16; 12:12; dan 16:8.</w:t>
      </w:r>
      <w:r w:rsidR="00087BF4" w:rsidRPr="002921EC">
        <w:rPr>
          <w:rFonts w:ascii="Arial" w:hAnsi="Arial" w:cs="Arial"/>
        </w:rPr>
        <w:t>.</w:t>
      </w:r>
      <w:r w:rsidR="00087BF4">
        <w:rPr>
          <w:rFonts w:ascii="Arial" w:hAnsi="Arial" w:cs="Arial"/>
        </w:rPr>
        <w:t xml:space="preserve">Untuk merangsang pertumbuhan eksplan dilakukan </w:t>
      </w:r>
      <w:r w:rsidR="00087BF4" w:rsidRPr="002921EC">
        <w:rPr>
          <w:rFonts w:ascii="Arial" w:hAnsi="Arial" w:cs="Arial"/>
        </w:rPr>
        <w:t>pemeliharaan denga</w:t>
      </w:r>
      <w:r w:rsidR="00087BF4">
        <w:rPr>
          <w:rFonts w:ascii="Arial" w:hAnsi="Arial" w:cs="Arial"/>
        </w:rPr>
        <w:t xml:space="preserve">n penambahan hormon tumbuh </w:t>
      </w:r>
      <w:r w:rsidR="00087BF4" w:rsidRPr="002921EC">
        <w:rPr>
          <w:rFonts w:ascii="Arial" w:hAnsi="Arial" w:cs="Arial"/>
        </w:rPr>
        <w:t xml:space="preserve"> IAA dan BAP dengan beberapa perbandingan 1:1, 1:2, dan 2:1. </w:t>
      </w:r>
      <w:r w:rsidR="0052631F">
        <w:rPr>
          <w:rFonts w:ascii="Arial" w:hAnsi="Arial" w:cs="Arial"/>
        </w:rPr>
        <w:t xml:space="preserve">Rancangan penelitian yang digunakan adalah RAL dengan 5 kali ulangan untuk ke </w:t>
      </w:r>
      <w:r w:rsidR="004B0DAD">
        <w:rPr>
          <w:rFonts w:ascii="Arial" w:hAnsi="Arial" w:cs="Arial"/>
        </w:rPr>
        <w:t>5</w:t>
      </w:r>
      <w:r w:rsidR="0052631F">
        <w:rPr>
          <w:rFonts w:ascii="Arial" w:hAnsi="Arial" w:cs="Arial"/>
        </w:rPr>
        <w:t xml:space="preserve"> parameter yang  dilakukan secara tunggal untuk mengurangi bias pada </w:t>
      </w:r>
      <w:r w:rsidR="0052631F">
        <w:rPr>
          <w:rFonts w:ascii="Arial" w:hAnsi="Arial" w:cs="Arial"/>
        </w:rPr>
        <w:lastRenderedPageBreak/>
        <w:t xml:space="preserve">pengamatan masing-masing parameter. </w:t>
      </w:r>
      <w:r w:rsidR="00087BF4" w:rsidRPr="002921EC">
        <w:rPr>
          <w:rFonts w:ascii="Arial" w:hAnsi="Arial" w:cs="Arial"/>
        </w:rPr>
        <w:t xml:space="preserve">Pengamatan dilakukan </w:t>
      </w:r>
      <w:r w:rsidR="0052631F">
        <w:rPr>
          <w:rFonts w:ascii="Arial" w:hAnsi="Arial" w:cs="Arial"/>
        </w:rPr>
        <w:t xml:space="preserve">selama  8 minggu </w:t>
      </w:r>
      <w:r w:rsidR="00087BF4" w:rsidRPr="002921EC">
        <w:rPr>
          <w:rFonts w:ascii="Arial" w:hAnsi="Arial" w:cs="Arial"/>
        </w:rPr>
        <w:t>dengan interval 1 mingg</w:t>
      </w:r>
      <w:r w:rsidR="001E7CE0">
        <w:rPr>
          <w:rFonts w:ascii="Arial" w:hAnsi="Arial" w:cs="Arial"/>
        </w:rPr>
        <w:t xml:space="preserve">u </w:t>
      </w:r>
      <w:r w:rsidR="00331708" w:rsidRPr="001E7CE0">
        <w:rPr>
          <w:rFonts w:ascii="Arial" w:hAnsi="Arial" w:cs="Arial"/>
          <w:lang w:val="id-ID"/>
        </w:rPr>
        <w:t>meliputi</w:t>
      </w:r>
      <w:r w:rsidR="004B0DAD">
        <w:rPr>
          <w:rFonts w:ascii="Arial" w:hAnsi="Arial" w:cs="Arial"/>
        </w:rPr>
        <w:t xml:space="preserve"> </w:t>
      </w:r>
      <w:r w:rsidR="00087BF4" w:rsidRPr="002921EC">
        <w:rPr>
          <w:rFonts w:ascii="Arial" w:hAnsi="Arial" w:cs="Arial"/>
        </w:rPr>
        <w:t>sintasan  serta laju pertumbuhan</w:t>
      </w:r>
      <w:r w:rsidR="00E755A4">
        <w:rPr>
          <w:rFonts w:ascii="Arial" w:hAnsi="Arial" w:cs="Arial"/>
        </w:rPr>
        <w:t>.</w:t>
      </w:r>
      <w:r w:rsidR="0052631F">
        <w:rPr>
          <w:rFonts w:ascii="Arial" w:hAnsi="Arial" w:cs="Arial"/>
        </w:rPr>
        <w:t xml:space="preserve">Data </w:t>
      </w:r>
      <w:r w:rsidR="002E4746">
        <w:rPr>
          <w:rFonts w:ascii="Arial" w:hAnsi="Arial" w:cs="Arial"/>
        </w:rPr>
        <w:t xml:space="preserve">kelangsungan hidup rumput laut transgenik dan non transgenik </w:t>
      </w:r>
      <w:r w:rsidR="0052631F">
        <w:rPr>
          <w:rFonts w:ascii="Arial" w:hAnsi="Arial" w:cs="Arial"/>
        </w:rPr>
        <w:t xml:space="preserve">yang dianalisis </w:t>
      </w:r>
      <w:r w:rsidR="007D19F7">
        <w:rPr>
          <w:rFonts w:ascii="Arial" w:hAnsi="Arial" w:cs="Arial"/>
        </w:rPr>
        <w:t xml:space="preserve">ragam </w:t>
      </w:r>
      <w:r w:rsidR="0052631F">
        <w:rPr>
          <w:rFonts w:ascii="Arial" w:hAnsi="Arial" w:cs="Arial"/>
        </w:rPr>
        <w:t>menggunakan software statistik</w:t>
      </w:r>
      <w:r w:rsidR="007D19F7">
        <w:rPr>
          <w:rFonts w:ascii="Arial" w:hAnsi="Arial" w:cs="Arial"/>
        </w:rPr>
        <w:t xml:space="preserve"> Versi 3.0</w:t>
      </w:r>
      <w:r w:rsidR="0052631F">
        <w:rPr>
          <w:rFonts w:ascii="Arial" w:hAnsi="Arial" w:cs="Arial"/>
        </w:rPr>
        <w:t>.</w:t>
      </w:r>
    </w:p>
    <w:p w:rsidR="00931780" w:rsidRPr="00211F67" w:rsidRDefault="00931780" w:rsidP="00931780">
      <w:pPr>
        <w:spacing w:after="0" w:line="360" w:lineRule="auto"/>
        <w:rPr>
          <w:rFonts w:ascii="Arial" w:hAnsi="Arial" w:cs="Arial"/>
          <w:b/>
        </w:rPr>
      </w:pPr>
      <w:r w:rsidRPr="00211F67">
        <w:rPr>
          <w:rFonts w:ascii="Arial" w:hAnsi="Arial" w:cs="Arial"/>
          <w:b/>
        </w:rPr>
        <w:t xml:space="preserve">Analisis </w:t>
      </w:r>
      <w:r w:rsidR="00F30631">
        <w:rPr>
          <w:rFonts w:ascii="Arial" w:hAnsi="Arial" w:cs="Arial"/>
          <w:b/>
        </w:rPr>
        <w:t xml:space="preserve"> Integrasi gen </w:t>
      </w:r>
      <w:r w:rsidR="002B53F1">
        <w:rPr>
          <w:rFonts w:ascii="Arial" w:hAnsi="Arial" w:cs="Arial"/>
          <w:b/>
          <w:i/>
        </w:rPr>
        <w:t>MmSOD</w:t>
      </w:r>
      <w:r w:rsidR="00F30631">
        <w:rPr>
          <w:rFonts w:ascii="Arial" w:hAnsi="Arial" w:cs="Arial"/>
          <w:b/>
        </w:rPr>
        <w:t xml:space="preserve"> pada </w:t>
      </w:r>
      <w:r w:rsidRPr="00211F67">
        <w:rPr>
          <w:rFonts w:ascii="Arial" w:hAnsi="Arial" w:cs="Arial"/>
          <w:b/>
        </w:rPr>
        <w:t>Tanaman Tra</w:t>
      </w:r>
      <w:r w:rsidRPr="00211F67">
        <w:rPr>
          <w:rFonts w:ascii="Arial" w:hAnsi="Arial" w:cs="Arial"/>
          <w:b/>
          <w:lang w:val="id-ID"/>
        </w:rPr>
        <w:t>ns</w:t>
      </w:r>
      <w:r w:rsidRPr="00211F67">
        <w:rPr>
          <w:rFonts w:ascii="Arial" w:hAnsi="Arial" w:cs="Arial"/>
          <w:b/>
        </w:rPr>
        <w:t>genik</w:t>
      </w:r>
    </w:p>
    <w:p w:rsidR="00931780" w:rsidRDefault="00931780" w:rsidP="00931780">
      <w:pPr>
        <w:tabs>
          <w:tab w:val="left" w:pos="-6660"/>
          <w:tab w:val="left" w:pos="-4680"/>
        </w:tabs>
        <w:spacing w:after="0" w:line="360" w:lineRule="auto"/>
        <w:ind w:left="-11"/>
        <w:jc w:val="both"/>
        <w:rPr>
          <w:rFonts w:ascii="Arial" w:hAnsi="Arial" w:cs="Arial"/>
        </w:rPr>
      </w:pPr>
      <w:r w:rsidRPr="00211F67">
        <w:rPr>
          <w:rFonts w:ascii="Arial" w:hAnsi="Arial" w:cs="Arial"/>
          <w:lang w:val="id-ID"/>
        </w:rPr>
        <w:tab/>
      </w:r>
      <w:r w:rsidRPr="00211F67">
        <w:rPr>
          <w:rFonts w:ascii="Arial" w:hAnsi="Arial" w:cs="Arial"/>
          <w:lang w:val="id-ID"/>
        </w:rPr>
        <w:tab/>
        <w:t xml:space="preserve">Sebanyak 0,1 g tunas yang tumbuh pada media recovery II </w:t>
      </w:r>
      <w:r w:rsidR="004B0DAD">
        <w:rPr>
          <w:rFonts w:ascii="Arial" w:hAnsi="Arial" w:cs="Arial"/>
        </w:rPr>
        <w:t>yang terdiri atas media PES yang diperkaya dengan ZPT campuran IAA dan BAP dengan perbandingan 0,1:0</w:t>
      </w:r>
      <w:r w:rsidR="007D19F7">
        <w:rPr>
          <w:rFonts w:ascii="Arial" w:hAnsi="Arial" w:cs="Arial"/>
        </w:rPr>
        <w:t>,</w:t>
      </w:r>
      <w:r w:rsidR="004B0DAD">
        <w:rPr>
          <w:rFonts w:ascii="Arial" w:hAnsi="Arial" w:cs="Arial"/>
        </w:rPr>
        <w:t>5</w:t>
      </w:r>
      <w:r w:rsidR="007D19F7">
        <w:rPr>
          <w:rFonts w:ascii="Arial" w:hAnsi="Arial" w:cs="Arial"/>
        </w:rPr>
        <w:t>. DNA</w:t>
      </w:r>
      <w:r w:rsidR="004B0DAD">
        <w:rPr>
          <w:rFonts w:ascii="Arial" w:hAnsi="Arial" w:cs="Arial"/>
        </w:rPr>
        <w:t xml:space="preserve">  </w:t>
      </w:r>
      <w:r w:rsidR="007D19F7">
        <w:rPr>
          <w:rFonts w:ascii="Arial" w:hAnsi="Arial" w:cs="Arial"/>
          <w:lang w:val="id-ID"/>
        </w:rPr>
        <w:t>diisolasi</w:t>
      </w:r>
      <w:r w:rsidR="007D19F7">
        <w:rPr>
          <w:rFonts w:ascii="Arial" w:hAnsi="Arial" w:cs="Arial"/>
        </w:rPr>
        <w:t xml:space="preserve"> </w:t>
      </w:r>
      <w:r w:rsidRPr="00211F67">
        <w:rPr>
          <w:rFonts w:ascii="Arial" w:hAnsi="Arial" w:cs="Arial"/>
          <w:lang w:val="id-ID"/>
        </w:rPr>
        <w:t>menggunakan metode</w:t>
      </w:r>
      <w:r>
        <w:rPr>
          <w:rFonts w:ascii="Arial" w:hAnsi="Arial" w:cs="Arial"/>
          <w:lang w:val="id-ID"/>
        </w:rPr>
        <w:t xml:space="preserve"> (Wattier </w:t>
      </w:r>
      <w:r w:rsidRPr="00CB491F">
        <w:rPr>
          <w:rFonts w:ascii="Arial" w:hAnsi="Arial" w:cs="Arial"/>
          <w:i/>
          <w:lang w:val="id-ID"/>
        </w:rPr>
        <w:t>et al</w:t>
      </w:r>
      <w:r>
        <w:rPr>
          <w:rFonts w:ascii="Arial" w:hAnsi="Arial" w:cs="Arial"/>
          <w:lang w:val="id-ID"/>
        </w:rPr>
        <w:t xml:space="preserve"> 2000)</w:t>
      </w:r>
      <w:r w:rsidRPr="00211F67">
        <w:rPr>
          <w:rFonts w:ascii="Arial" w:hAnsi="Arial" w:cs="Arial"/>
          <w:lang w:val="id-ID"/>
        </w:rPr>
        <w:t xml:space="preserve">. DNA </w:t>
      </w:r>
      <w:r w:rsidR="007D19F7">
        <w:rPr>
          <w:rFonts w:ascii="Arial" w:hAnsi="Arial" w:cs="Arial"/>
        </w:rPr>
        <w:t xml:space="preserve">yang diperoleh  </w:t>
      </w:r>
      <w:r w:rsidRPr="00211F67">
        <w:rPr>
          <w:rFonts w:ascii="Arial" w:hAnsi="Arial" w:cs="Arial"/>
          <w:lang w:val="id-ID"/>
        </w:rPr>
        <w:t xml:space="preserve">dianalisis </w:t>
      </w:r>
      <w:r w:rsidRPr="00211F67">
        <w:rPr>
          <w:rFonts w:ascii="Arial" w:hAnsi="Arial" w:cs="Arial"/>
        </w:rPr>
        <w:t>PCR</w:t>
      </w:r>
      <w:r w:rsidR="007D19F7">
        <w:rPr>
          <w:rFonts w:ascii="Arial" w:hAnsi="Arial" w:cs="Arial"/>
          <w:lang w:val="id-ID"/>
        </w:rPr>
        <w:t xml:space="preserve"> </w:t>
      </w:r>
      <w:r w:rsidRPr="00211F67">
        <w:rPr>
          <w:rFonts w:ascii="Arial" w:hAnsi="Arial" w:cs="Arial"/>
          <w:lang w:val="id-ID"/>
        </w:rPr>
        <w:t xml:space="preserve">menggunakan </w:t>
      </w:r>
      <w:r w:rsidRPr="00211F67">
        <w:rPr>
          <w:rFonts w:ascii="Arial" w:hAnsi="Arial" w:cs="Arial"/>
        </w:rPr>
        <w:t xml:space="preserve">primer </w:t>
      </w:r>
      <w:r w:rsidRPr="0082799F">
        <w:rPr>
          <w:i/>
        </w:rPr>
        <w:t>MmSOD</w:t>
      </w:r>
      <w:r>
        <w:t xml:space="preserve">-F1 (5'-ATG GTGAAGGCTGTGGTTGT-3 ') dan </w:t>
      </w:r>
      <w:r w:rsidRPr="0082799F">
        <w:rPr>
          <w:i/>
        </w:rPr>
        <w:t>MmSOD</w:t>
      </w:r>
      <w:r>
        <w:t>-R2 (5'-CATCTCCAACGGTGACATTG-3')</w:t>
      </w:r>
      <w:r w:rsidRPr="00211F67">
        <w:rPr>
          <w:rFonts w:ascii="Arial" w:hAnsi="Arial" w:cs="Arial"/>
        </w:rPr>
        <w:t>. Campuran reaksi yang digunakan adalah 100 ng DNA genom</w:t>
      </w:r>
      <w:r w:rsidRPr="00211F67">
        <w:rPr>
          <w:rFonts w:ascii="Arial" w:hAnsi="Arial" w:cs="Arial"/>
          <w:lang w:val="id-ID"/>
        </w:rPr>
        <w:t xml:space="preserve"> ;0,5 </w:t>
      </w:r>
      <w:r w:rsidRPr="00211F67">
        <w:rPr>
          <w:rFonts w:ascii="Arial" w:hAnsi="Arial" w:cs="Arial"/>
        </w:rPr>
        <w:t>µ</w:t>
      </w:r>
      <w:r w:rsidR="00D27A8C">
        <w:rPr>
          <w:rFonts w:ascii="Arial" w:hAnsi="Arial" w:cs="Arial"/>
        </w:rPr>
        <w:t>L</w:t>
      </w:r>
      <w:r w:rsidRPr="00211F67">
        <w:rPr>
          <w:rFonts w:ascii="Arial" w:hAnsi="Arial" w:cs="Arial"/>
          <w:lang w:val="id-ID"/>
        </w:rPr>
        <w:t xml:space="preserve">masing-masing </w:t>
      </w:r>
      <w:r w:rsidRPr="00211F67">
        <w:rPr>
          <w:rFonts w:ascii="Arial" w:hAnsi="Arial" w:cs="Arial"/>
        </w:rPr>
        <w:t>prime</w:t>
      </w:r>
      <w:r w:rsidRPr="00211F67">
        <w:rPr>
          <w:rFonts w:ascii="Arial" w:hAnsi="Arial" w:cs="Arial"/>
          <w:lang w:val="id-ID"/>
        </w:rPr>
        <w:t xml:space="preserve">r </w:t>
      </w:r>
      <w:r w:rsidR="008F526E">
        <w:rPr>
          <w:rFonts w:ascii="Arial" w:hAnsi="Arial" w:cs="Arial"/>
          <w:i/>
        </w:rPr>
        <w:t xml:space="preserve">Forward </w:t>
      </w:r>
      <w:r w:rsidRPr="00211F67">
        <w:rPr>
          <w:rFonts w:ascii="Arial" w:hAnsi="Arial" w:cs="Arial"/>
          <w:lang w:val="id-ID"/>
        </w:rPr>
        <w:t xml:space="preserve">dan </w:t>
      </w:r>
      <w:r w:rsidRPr="00211F67">
        <w:rPr>
          <w:rFonts w:ascii="Arial" w:hAnsi="Arial" w:cs="Arial"/>
          <w:i/>
          <w:lang w:val="id-ID"/>
        </w:rPr>
        <w:t>Reverse</w:t>
      </w:r>
      <w:r w:rsidR="007D19F7">
        <w:rPr>
          <w:rFonts w:ascii="Arial" w:hAnsi="Arial" w:cs="Arial"/>
          <w:i/>
        </w:rPr>
        <w:t xml:space="preserve"> </w:t>
      </w:r>
      <w:r w:rsidRPr="00211F67">
        <w:rPr>
          <w:rFonts w:ascii="Arial" w:hAnsi="Arial" w:cs="Arial"/>
          <w:lang w:val="id-ID"/>
        </w:rPr>
        <w:t>(10 pmol/</w:t>
      </w:r>
      <w:r w:rsidRPr="00211F67">
        <w:rPr>
          <w:rFonts w:ascii="Arial" w:hAnsi="Arial" w:cs="Arial"/>
        </w:rPr>
        <w:t>µ</w:t>
      </w:r>
      <w:r w:rsidRPr="00211F67">
        <w:rPr>
          <w:rFonts w:ascii="Arial" w:hAnsi="Arial" w:cs="Arial"/>
          <w:lang w:val="id-ID"/>
        </w:rPr>
        <w:t xml:space="preserve">l); 2 </w:t>
      </w:r>
      <w:r w:rsidRPr="00211F67">
        <w:rPr>
          <w:rFonts w:ascii="Arial" w:hAnsi="Arial" w:cs="Arial"/>
        </w:rPr>
        <w:t>µ</w:t>
      </w:r>
      <w:r w:rsidR="00D27A8C">
        <w:rPr>
          <w:rFonts w:ascii="Arial" w:hAnsi="Arial" w:cs="Arial"/>
        </w:rPr>
        <w:t>L</w:t>
      </w:r>
      <w:r w:rsidRPr="00211F67">
        <w:rPr>
          <w:rFonts w:ascii="Arial" w:hAnsi="Arial" w:cs="Arial"/>
          <w:lang w:val="id-ID"/>
        </w:rPr>
        <w:t xml:space="preserve"> 1x buffer PCR; 2 </w:t>
      </w:r>
      <w:r w:rsidRPr="00D27A8C">
        <w:rPr>
          <w:rFonts w:ascii="Arial" w:hAnsi="Arial" w:cs="Arial"/>
        </w:rPr>
        <w:t>µ</w:t>
      </w:r>
      <w:r w:rsidR="00D27A8C">
        <w:rPr>
          <w:rFonts w:ascii="Arial" w:hAnsi="Arial" w:cs="Arial"/>
        </w:rPr>
        <w:t>L</w:t>
      </w:r>
      <w:r w:rsidRPr="00211F67">
        <w:rPr>
          <w:rFonts w:ascii="Arial" w:hAnsi="Arial" w:cs="Arial"/>
          <w:lang w:val="id-ID"/>
        </w:rPr>
        <w:t xml:space="preserve"> dNTPmix; 0,2 </w:t>
      </w:r>
      <w:r w:rsidR="00D27A8C">
        <w:rPr>
          <w:rFonts w:ascii="Arial" w:hAnsi="Arial" w:cs="Arial"/>
        </w:rPr>
        <w:t>µL</w:t>
      </w:r>
      <w:r w:rsidRPr="00211F67">
        <w:rPr>
          <w:rFonts w:ascii="Arial" w:hAnsi="Arial" w:cs="Arial"/>
          <w:lang w:val="id-ID"/>
        </w:rPr>
        <w:t xml:space="preserve"> Tag Polymerase dan </w:t>
      </w:r>
      <w:r w:rsidRPr="00211F67">
        <w:rPr>
          <w:rFonts w:ascii="Arial" w:hAnsi="Arial" w:cs="Arial"/>
        </w:rPr>
        <w:t>ditambah dengan ddH</w:t>
      </w:r>
      <w:r w:rsidRPr="00211F67">
        <w:rPr>
          <w:rFonts w:ascii="Arial" w:hAnsi="Arial" w:cs="Arial"/>
          <w:vertAlign w:val="subscript"/>
        </w:rPr>
        <w:t>2</w:t>
      </w:r>
      <w:r w:rsidRPr="00211F67">
        <w:rPr>
          <w:rFonts w:ascii="Arial" w:hAnsi="Arial" w:cs="Arial"/>
        </w:rPr>
        <w:t xml:space="preserve">O hingga volume </w:t>
      </w:r>
      <w:r w:rsidRPr="00211F67">
        <w:rPr>
          <w:rFonts w:ascii="Arial" w:hAnsi="Arial" w:cs="Arial"/>
          <w:lang w:val="id-ID"/>
        </w:rPr>
        <w:t xml:space="preserve">total reaksi </w:t>
      </w:r>
      <w:r w:rsidRPr="00211F67">
        <w:rPr>
          <w:rFonts w:ascii="Arial" w:hAnsi="Arial" w:cs="Arial"/>
        </w:rPr>
        <w:t xml:space="preserve">20 </w:t>
      </w:r>
      <w:r w:rsidR="00D27A8C">
        <w:rPr>
          <w:rFonts w:ascii="Arial" w:hAnsi="Arial" w:cs="Arial"/>
        </w:rPr>
        <w:t>µL</w:t>
      </w:r>
      <w:r w:rsidRPr="00211F67">
        <w:rPr>
          <w:rFonts w:ascii="Arial" w:hAnsi="Arial" w:cs="Arial"/>
        </w:rPr>
        <w:t>.</w:t>
      </w:r>
      <w:r w:rsidRPr="00211F67">
        <w:rPr>
          <w:rFonts w:ascii="Arial" w:hAnsi="Arial" w:cs="Arial"/>
          <w:lang w:val="id-ID"/>
        </w:rPr>
        <w:t xml:space="preserve"> Analisis dilakukan dengan k</w:t>
      </w:r>
      <w:r w:rsidRPr="00211F67">
        <w:rPr>
          <w:rFonts w:ascii="Arial" w:hAnsi="Arial" w:cs="Arial"/>
        </w:rPr>
        <w:t>ondisi PCR</w:t>
      </w:r>
      <w:r w:rsidRPr="00211F67">
        <w:rPr>
          <w:rFonts w:ascii="Arial" w:hAnsi="Arial" w:cs="Arial"/>
          <w:lang w:val="id-ID"/>
        </w:rPr>
        <w:t>:</w:t>
      </w:r>
      <w:r w:rsidRPr="00211F67">
        <w:rPr>
          <w:rFonts w:ascii="Arial" w:hAnsi="Arial" w:cs="Arial"/>
        </w:rPr>
        <w:t xml:space="preserve">  pra PCR 95</w:t>
      </w:r>
      <w:r w:rsidRPr="00211F67">
        <w:rPr>
          <w:rFonts w:ascii="Arial" w:hAnsi="Arial" w:cs="Arial"/>
          <w:vertAlign w:val="superscript"/>
        </w:rPr>
        <w:t>0</w:t>
      </w:r>
      <w:r w:rsidRPr="00211F67">
        <w:rPr>
          <w:rFonts w:ascii="Arial" w:hAnsi="Arial" w:cs="Arial"/>
        </w:rPr>
        <w:t>C, 5 menit; denaturasi 94</w:t>
      </w:r>
      <w:r w:rsidRPr="00211F67">
        <w:rPr>
          <w:rFonts w:ascii="Arial" w:hAnsi="Arial" w:cs="Arial"/>
          <w:vertAlign w:val="superscript"/>
        </w:rPr>
        <w:t>0</w:t>
      </w:r>
      <w:r w:rsidRPr="00211F67">
        <w:rPr>
          <w:rFonts w:ascii="Arial" w:hAnsi="Arial" w:cs="Arial"/>
        </w:rPr>
        <w:t xml:space="preserve">C, </w:t>
      </w:r>
      <w:r w:rsidRPr="00211F67">
        <w:rPr>
          <w:rFonts w:ascii="Arial" w:hAnsi="Arial" w:cs="Arial"/>
          <w:lang w:val="id-ID"/>
        </w:rPr>
        <w:t>3</w:t>
      </w:r>
      <w:r w:rsidRPr="00211F67">
        <w:rPr>
          <w:rFonts w:ascii="Arial" w:hAnsi="Arial" w:cs="Arial"/>
        </w:rPr>
        <w:t xml:space="preserve">0 detik; penempelan primer </w:t>
      </w:r>
      <w:r w:rsidRPr="00211F67">
        <w:rPr>
          <w:rFonts w:ascii="Arial" w:hAnsi="Arial" w:cs="Arial"/>
          <w:lang w:val="id-ID"/>
        </w:rPr>
        <w:t>60</w:t>
      </w:r>
      <w:r w:rsidRPr="00211F67">
        <w:rPr>
          <w:rFonts w:ascii="Arial" w:hAnsi="Arial" w:cs="Arial"/>
          <w:vertAlign w:val="superscript"/>
        </w:rPr>
        <w:t>0</w:t>
      </w:r>
      <w:r w:rsidRPr="00211F67">
        <w:rPr>
          <w:rFonts w:ascii="Arial" w:hAnsi="Arial" w:cs="Arial"/>
        </w:rPr>
        <w:t xml:space="preserve">C, </w:t>
      </w:r>
      <w:r w:rsidRPr="00211F67">
        <w:rPr>
          <w:rFonts w:ascii="Arial" w:hAnsi="Arial" w:cs="Arial"/>
          <w:lang w:val="id-ID"/>
        </w:rPr>
        <w:t>30</w:t>
      </w:r>
      <w:r w:rsidRPr="00211F67">
        <w:rPr>
          <w:rFonts w:ascii="Arial" w:hAnsi="Arial" w:cs="Arial"/>
        </w:rPr>
        <w:t xml:space="preserve"> detik; pemanjangan 72</w:t>
      </w:r>
      <w:r w:rsidRPr="00211F67">
        <w:rPr>
          <w:rFonts w:ascii="Arial" w:hAnsi="Arial" w:cs="Arial"/>
          <w:vertAlign w:val="superscript"/>
        </w:rPr>
        <w:t>0</w:t>
      </w:r>
      <w:r w:rsidRPr="00211F67">
        <w:rPr>
          <w:rFonts w:ascii="Arial" w:hAnsi="Arial" w:cs="Arial"/>
        </w:rPr>
        <w:t xml:space="preserve">C, </w:t>
      </w:r>
      <w:r w:rsidRPr="00211F67">
        <w:rPr>
          <w:rFonts w:ascii="Arial" w:hAnsi="Arial" w:cs="Arial"/>
          <w:lang w:val="id-ID"/>
        </w:rPr>
        <w:t>30</w:t>
      </w:r>
      <w:r w:rsidRPr="00211F67">
        <w:rPr>
          <w:rFonts w:ascii="Arial" w:hAnsi="Arial" w:cs="Arial"/>
        </w:rPr>
        <w:t xml:space="preserve"> detik</w:t>
      </w:r>
      <w:r w:rsidRPr="00211F67">
        <w:rPr>
          <w:rFonts w:ascii="Arial" w:hAnsi="Arial" w:cs="Arial"/>
          <w:lang w:val="id-ID"/>
        </w:rPr>
        <w:t xml:space="preserve"> dan reaksi dilakukan sebanyak 30 siklus</w:t>
      </w:r>
      <w:r w:rsidRPr="00211F67">
        <w:rPr>
          <w:rFonts w:ascii="Arial" w:hAnsi="Arial" w:cs="Arial"/>
        </w:rPr>
        <w:t>;</w:t>
      </w:r>
      <w:r w:rsidRPr="00211F67">
        <w:rPr>
          <w:rFonts w:ascii="Arial" w:hAnsi="Arial" w:cs="Arial"/>
          <w:lang w:val="id-ID"/>
        </w:rPr>
        <w:t xml:space="preserve"> dan diakhiri dengan </w:t>
      </w:r>
      <w:r w:rsidRPr="00211F67">
        <w:rPr>
          <w:rFonts w:ascii="Arial" w:hAnsi="Arial" w:cs="Arial"/>
        </w:rPr>
        <w:t>pasca PCR 20</w:t>
      </w:r>
      <w:r w:rsidRPr="00211F67">
        <w:rPr>
          <w:rFonts w:ascii="Arial" w:hAnsi="Arial" w:cs="Arial"/>
          <w:vertAlign w:val="superscript"/>
        </w:rPr>
        <w:t>0</w:t>
      </w:r>
      <w:r w:rsidRPr="00211F67">
        <w:rPr>
          <w:rFonts w:ascii="Arial" w:hAnsi="Arial" w:cs="Arial"/>
        </w:rPr>
        <w:t xml:space="preserve">C, </w:t>
      </w:r>
      <w:r w:rsidRPr="00211F67">
        <w:rPr>
          <w:rFonts w:ascii="Arial" w:hAnsi="Arial" w:cs="Arial"/>
          <w:lang w:val="id-ID"/>
        </w:rPr>
        <w:t>10</w:t>
      </w:r>
      <w:r w:rsidRPr="00211F67">
        <w:rPr>
          <w:rFonts w:ascii="Arial" w:hAnsi="Arial" w:cs="Arial"/>
        </w:rPr>
        <w:t xml:space="preserve"> menit. Hasil PCR di</w:t>
      </w:r>
      <w:r w:rsidRPr="00211F67">
        <w:rPr>
          <w:rFonts w:ascii="Arial" w:hAnsi="Arial" w:cs="Arial"/>
          <w:lang w:val="id-ID"/>
        </w:rPr>
        <w:t xml:space="preserve">elektroforesis menggunakan 1% </w:t>
      </w:r>
      <w:r w:rsidRPr="00211F67">
        <w:rPr>
          <w:rFonts w:ascii="Arial" w:hAnsi="Arial" w:cs="Arial"/>
        </w:rPr>
        <w:t>gel agarosa pada 1</w:t>
      </w:r>
      <w:r w:rsidRPr="00211F67">
        <w:rPr>
          <w:rFonts w:ascii="Arial" w:hAnsi="Arial" w:cs="Arial"/>
          <w:lang w:val="id-ID"/>
        </w:rPr>
        <w:t>0</w:t>
      </w:r>
      <w:r w:rsidRPr="00211F67">
        <w:rPr>
          <w:rFonts w:ascii="Arial" w:hAnsi="Arial" w:cs="Arial"/>
        </w:rPr>
        <w:t>0 volt  selama 2</w:t>
      </w:r>
      <w:r w:rsidRPr="00211F67">
        <w:rPr>
          <w:rFonts w:ascii="Arial" w:hAnsi="Arial" w:cs="Arial"/>
          <w:lang w:val="id-ID"/>
        </w:rPr>
        <w:t>8</w:t>
      </w:r>
      <w:r w:rsidRPr="00211F67">
        <w:rPr>
          <w:rFonts w:ascii="Arial" w:hAnsi="Arial" w:cs="Arial"/>
        </w:rPr>
        <w:t xml:space="preserve"> menit. Gel divisualisasi di atas UV transluminator</w:t>
      </w:r>
      <w:r w:rsidRPr="00211F67">
        <w:rPr>
          <w:rFonts w:ascii="Arial" w:hAnsi="Arial" w:cs="Arial"/>
          <w:lang w:val="id-ID"/>
        </w:rPr>
        <w:t xml:space="preserve"> setelah </w:t>
      </w:r>
      <w:r>
        <w:rPr>
          <w:rFonts w:ascii="Arial" w:hAnsi="Arial" w:cs="Arial"/>
          <w:lang w:val="id-ID"/>
        </w:rPr>
        <w:t xml:space="preserve">diwarnai dengan </w:t>
      </w:r>
      <w:r>
        <w:rPr>
          <w:rFonts w:ascii="Arial" w:hAnsi="Arial" w:cs="Arial"/>
        </w:rPr>
        <w:t>gel red</w:t>
      </w:r>
      <w:r w:rsidRPr="00211F67">
        <w:rPr>
          <w:rFonts w:ascii="Arial" w:hAnsi="Arial" w:cs="Arial"/>
        </w:rPr>
        <w:t xml:space="preserve">. </w:t>
      </w:r>
    </w:p>
    <w:p w:rsidR="00E573BC" w:rsidRDefault="00E573BC" w:rsidP="00010000">
      <w:pPr>
        <w:spacing w:line="240" w:lineRule="auto"/>
        <w:ind w:left="1843" w:hanging="1843"/>
        <w:rPr>
          <w:rFonts w:ascii="Arial" w:hAnsi="Arial" w:cs="Arial"/>
          <w:b/>
        </w:rPr>
      </w:pPr>
    </w:p>
    <w:p w:rsidR="00010000" w:rsidRPr="00833FFA" w:rsidRDefault="00010000" w:rsidP="00010000">
      <w:pPr>
        <w:spacing w:line="240" w:lineRule="auto"/>
        <w:ind w:left="1843" w:hanging="1843"/>
        <w:rPr>
          <w:rFonts w:ascii="Arial" w:hAnsi="Arial" w:cs="Arial"/>
          <w:b/>
        </w:rPr>
      </w:pPr>
      <w:r w:rsidRPr="00833FFA">
        <w:rPr>
          <w:rFonts w:ascii="Arial" w:hAnsi="Arial" w:cs="Arial"/>
          <w:b/>
        </w:rPr>
        <w:t>HASIL DAN PEMBAHASAN</w:t>
      </w:r>
    </w:p>
    <w:p w:rsidR="00833FFA" w:rsidRDefault="00833FFA" w:rsidP="00D27A8C">
      <w:pPr>
        <w:spacing w:line="360" w:lineRule="auto"/>
        <w:ind w:firstLine="720"/>
        <w:jc w:val="both"/>
        <w:rPr>
          <w:rFonts w:ascii="Arial" w:hAnsi="Arial" w:cs="Arial"/>
        </w:rPr>
      </w:pPr>
      <w:r w:rsidRPr="00833FFA">
        <w:rPr>
          <w:rFonts w:ascii="Arial" w:hAnsi="Arial" w:cs="Arial"/>
        </w:rPr>
        <w:t xml:space="preserve">Pada regenerasi rumput laut hasil introduksi </w:t>
      </w:r>
      <w:r>
        <w:rPr>
          <w:rFonts w:ascii="Arial" w:hAnsi="Arial" w:cs="Arial"/>
        </w:rPr>
        <w:t xml:space="preserve">gen </w:t>
      </w:r>
      <w:r w:rsidR="002B53F1">
        <w:rPr>
          <w:rFonts w:ascii="Arial" w:hAnsi="Arial" w:cs="Arial"/>
          <w:i/>
        </w:rPr>
        <w:t>MmSOD</w:t>
      </w:r>
      <w:r w:rsidRPr="00833FFA">
        <w:rPr>
          <w:rFonts w:ascii="Arial" w:hAnsi="Arial" w:cs="Arial"/>
        </w:rPr>
        <w:t xml:space="preserve"> pada rumput laut  memperlihatkan optimasi media pemeliharaan antara lain pupuk yang paling optimal  untuk pemeliharaan yaitu</w:t>
      </w:r>
      <w:r w:rsidR="00FA2D17">
        <w:rPr>
          <w:rFonts w:ascii="Arial" w:hAnsi="Arial" w:cs="Arial"/>
        </w:rPr>
        <w:t xml:space="preserve"> menggunakan pupuk PES (Gambar 2</w:t>
      </w:r>
      <w:r w:rsidRPr="00833FFA">
        <w:rPr>
          <w:rFonts w:ascii="Arial" w:hAnsi="Arial" w:cs="Arial"/>
        </w:rPr>
        <w:t>)</w:t>
      </w:r>
    </w:p>
    <w:p w:rsidR="000D1D28" w:rsidRDefault="000D1D28" w:rsidP="00833FFA">
      <w:pPr>
        <w:spacing w:line="360" w:lineRule="auto"/>
        <w:jc w:val="center"/>
        <w:rPr>
          <w:rFonts w:ascii="Arial" w:hAnsi="Arial" w:cs="Arial"/>
        </w:rPr>
      </w:pPr>
      <w:r w:rsidRPr="000D1D28">
        <w:rPr>
          <w:rFonts w:ascii="Arial" w:hAnsi="Arial" w:cs="Arial"/>
          <w:noProof/>
        </w:rPr>
        <w:drawing>
          <wp:inline distT="0" distB="0" distL="0" distR="0">
            <wp:extent cx="3881741" cy="1926076"/>
            <wp:effectExtent l="19050" t="0" r="23509"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6444" w:rsidRDefault="00FA2D17" w:rsidP="00546444">
      <w:pPr>
        <w:spacing w:line="240" w:lineRule="auto"/>
        <w:ind w:left="1134" w:hanging="1134"/>
        <w:jc w:val="both"/>
        <w:rPr>
          <w:rFonts w:ascii="Arial" w:hAnsi="Arial" w:cs="Arial"/>
        </w:rPr>
      </w:pPr>
      <w:r>
        <w:rPr>
          <w:rFonts w:ascii="Arial" w:hAnsi="Arial" w:cs="Arial"/>
        </w:rPr>
        <w:t>Gambar 2</w:t>
      </w:r>
      <w:r w:rsidR="00546444" w:rsidRPr="00833FFA">
        <w:rPr>
          <w:rFonts w:ascii="Arial" w:hAnsi="Arial" w:cs="Arial"/>
        </w:rPr>
        <w:t>. Kelangsungan hidup eksplan</w:t>
      </w:r>
      <w:r w:rsidR="00546444">
        <w:rPr>
          <w:rFonts w:ascii="Arial" w:hAnsi="Arial" w:cs="Arial"/>
        </w:rPr>
        <w:t xml:space="preserve"> rumput laut </w:t>
      </w:r>
      <w:r w:rsidR="00546444" w:rsidRPr="00626C56">
        <w:rPr>
          <w:rFonts w:ascii="Arial" w:hAnsi="Arial" w:cs="Arial"/>
          <w:i/>
        </w:rPr>
        <w:t>K.alvarezii</w:t>
      </w:r>
      <w:r w:rsidR="00546444">
        <w:rPr>
          <w:rFonts w:ascii="Arial" w:hAnsi="Arial" w:cs="Arial"/>
        </w:rPr>
        <w:t xml:space="preserve"> yangdiintroduksi dengan gen </w:t>
      </w:r>
      <w:r w:rsidR="002B53F1">
        <w:rPr>
          <w:rFonts w:ascii="Arial" w:hAnsi="Arial" w:cs="Arial"/>
          <w:i/>
        </w:rPr>
        <w:t>MmSOD</w:t>
      </w:r>
      <w:r w:rsidR="00B46F8A">
        <w:rPr>
          <w:rFonts w:ascii="Arial" w:hAnsi="Arial" w:cs="Arial"/>
          <w:i/>
        </w:rPr>
        <w:t xml:space="preserve"> </w:t>
      </w:r>
      <w:r w:rsidR="00546444">
        <w:rPr>
          <w:rFonts w:ascii="Arial" w:hAnsi="Arial" w:cs="Arial"/>
        </w:rPr>
        <w:t xml:space="preserve">dan non transgenik </w:t>
      </w:r>
      <w:r w:rsidR="00546444" w:rsidRPr="00833FFA">
        <w:rPr>
          <w:rFonts w:ascii="Arial" w:hAnsi="Arial" w:cs="Arial"/>
        </w:rPr>
        <w:t xml:space="preserve">rumput laut </w:t>
      </w:r>
      <w:r w:rsidR="00546444" w:rsidRPr="00833FFA">
        <w:rPr>
          <w:rFonts w:ascii="Arial" w:hAnsi="Arial" w:cs="Arial"/>
          <w:i/>
        </w:rPr>
        <w:t>Kappaphycus alvarezii</w:t>
      </w:r>
      <w:r w:rsidR="00546444" w:rsidRPr="00833FFA">
        <w:rPr>
          <w:rFonts w:ascii="Arial" w:hAnsi="Arial" w:cs="Arial"/>
        </w:rPr>
        <w:t xml:space="preserve"> </w:t>
      </w:r>
      <w:r w:rsidR="00E940F1">
        <w:rPr>
          <w:rFonts w:ascii="Arial" w:hAnsi="Arial" w:cs="Arial"/>
        </w:rPr>
        <w:t xml:space="preserve">yang dipelihara pada </w:t>
      </w:r>
      <w:r w:rsidR="00546444" w:rsidRPr="00833FFA">
        <w:rPr>
          <w:rFonts w:ascii="Arial" w:hAnsi="Arial" w:cs="Arial"/>
        </w:rPr>
        <w:t>pupuk yang berbeda</w:t>
      </w:r>
      <w:r w:rsidR="00546444">
        <w:rPr>
          <w:rFonts w:ascii="Arial" w:hAnsi="Arial" w:cs="Arial"/>
        </w:rPr>
        <w:t xml:space="preserve"> (Ket: T=Transgenik; NT= non transgenik)</w:t>
      </w:r>
    </w:p>
    <w:p w:rsidR="00941E75" w:rsidRDefault="00941E75" w:rsidP="00941E75">
      <w:pPr>
        <w:spacing w:line="240" w:lineRule="auto"/>
        <w:ind w:left="1134" w:hanging="1134"/>
        <w:jc w:val="both"/>
        <w:rPr>
          <w:rFonts w:ascii="Arial" w:hAnsi="Arial" w:cs="Arial"/>
        </w:rPr>
      </w:pPr>
      <w:r>
        <w:rPr>
          <w:rFonts w:ascii="Arial" w:hAnsi="Arial" w:cs="Arial"/>
          <w:lang w:val="id-ID"/>
        </w:rPr>
        <w:lastRenderedPageBreak/>
        <w:t xml:space="preserve">Figure </w:t>
      </w:r>
      <w:r w:rsidR="00FA2D17">
        <w:rPr>
          <w:rFonts w:ascii="Arial" w:hAnsi="Arial" w:cs="Arial"/>
        </w:rPr>
        <w:t>2</w:t>
      </w:r>
      <w:r w:rsidRPr="00833FFA">
        <w:rPr>
          <w:rFonts w:ascii="Arial" w:hAnsi="Arial" w:cs="Arial"/>
        </w:rPr>
        <w:t xml:space="preserve">. </w:t>
      </w:r>
      <w:r>
        <w:rPr>
          <w:rFonts w:ascii="Arial" w:hAnsi="Arial" w:cs="Arial"/>
        </w:rPr>
        <w:t xml:space="preserve">  Survival rate </w:t>
      </w:r>
      <w:r>
        <w:rPr>
          <w:rFonts w:ascii="Arial" w:hAnsi="Arial" w:cs="Arial"/>
          <w:lang w:val="id-ID"/>
        </w:rPr>
        <w:t xml:space="preserve">of seaweed </w:t>
      </w:r>
      <w:r w:rsidRPr="00626C56">
        <w:rPr>
          <w:rFonts w:ascii="Arial" w:hAnsi="Arial" w:cs="Arial"/>
          <w:i/>
        </w:rPr>
        <w:t>K.alvarezii</w:t>
      </w:r>
      <w:r>
        <w:rPr>
          <w:rFonts w:ascii="Arial" w:hAnsi="Arial" w:cs="Arial"/>
          <w:i/>
        </w:rPr>
        <w:t xml:space="preserve"> </w:t>
      </w:r>
      <w:r>
        <w:rPr>
          <w:rFonts w:ascii="Arial" w:hAnsi="Arial" w:cs="Arial"/>
          <w:lang w:val="id-ID"/>
        </w:rPr>
        <w:t>explant introduced with gene</w:t>
      </w:r>
      <w:r>
        <w:rPr>
          <w:rFonts w:ascii="Arial" w:hAnsi="Arial" w:cs="Arial"/>
        </w:rPr>
        <w:t xml:space="preserve"> </w:t>
      </w:r>
      <w:r w:rsidR="002B53F1">
        <w:rPr>
          <w:rFonts w:ascii="Arial" w:hAnsi="Arial" w:cs="Arial"/>
          <w:i/>
        </w:rPr>
        <w:t>MmSOD</w:t>
      </w:r>
      <w:r>
        <w:rPr>
          <w:rFonts w:ascii="Arial" w:hAnsi="Arial" w:cs="Arial"/>
          <w:i/>
        </w:rPr>
        <w:t xml:space="preserve"> </w:t>
      </w:r>
      <w:r>
        <w:rPr>
          <w:rFonts w:ascii="Arial" w:hAnsi="Arial" w:cs="Arial"/>
          <w:lang w:val="id-ID"/>
        </w:rPr>
        <w:t>and non transgenic seaweed complemented with various fertilizers</w:t>
      </w:r>
      <w:r>
        <w:rPr>
          <w:rFonts w:ascii="Arial" w:hAnsi="Arial" w:cs="Arial"/>
        </w:rPr>
        <w:t xml:space="preserve"> (</w:t>
      </w:r>
      <w:r>
        <w:rPr>
          <w:rFonts w:ascii="Arial" w:hAnsi="Arial" w:cs="Arial"/>
          <w:lang w:val="id-ID"/>
        </w:rPr>
        <w:t>Note</w:t>
      </w:r>
      <w:r>
        <w:rPr>
          <w:rFonts w:ascii="Arial" w:hAnsi="Arial" w:cs="Arial"/>
        </w:rPr>
        <w:t>: T=Transgenic; NT= non transgenic)</w:t>
      </w:r>
      <w:r w:rsidR="00C61192">
        <w:rPr>
          <w:rFonts w:ascii="Arial" w:hAnsi="Arial" w:cs="Arial"/>
        </w:rPr>
        <w:t xml:space="preserve"> </w:t>
      </w:r>
    </w:p>
    <w:p w:rsidR="00C61192" w:rsidRDefault="00C61192" w:rsidP="00C61192">
      <w:pPr>
        <w:spacing w:line="240" w:lineRule="auto"/>
        <w:jc w:val="both"/>
        <w:rPr>
          <w:rFonts w:ascii="Arial" w:hAnsi="Arial" w:cs="Arial"/>
        </w:rPr>
      </w:pPr>
      <w:r>
        <w:rPr>
          <w:rFonts w:ascii="Arial" w:hAnsi="Arial" w:cs="Arial"/>
        </w:rPr>
        <w:t xml:space="preserve">Pengaruh pemberian pupuk yang berbeda terhadap kelangsunga hidup rumput laut </w:t>
      </w:r>
      <w:r w:rsidRPr="00C61192">
        <w:rPr>
          <w:rFonts w:ascii="Arial" w:hAnsi="Arial" w:cs="Arial"/>
          <w:i/>
        </w:rPr>
        <w:t>K.alvarezii</w:t>
      </w:r>
      <w:r>
        <w:rPr>
          <w:rFonts w:ascii="Arial" w:hAnsi="Arial" w:cs="Arial"/>
        </w:rPr>
        <w:t xml:space="preserve"> transgenik hasil transformasi gen </w:t>
      </w:r>
      <w:r w:rsidRPr="00C61192">
        <w:rPr>
          <w:rFonts w:ascii="Arial" w:hAnsi="Arial" w:cs="Arial"/>
          <w:i/>
        </w:rPr>
        <w:t>MmSOD</w:t>
      </w:r>
      <w:r>
        <w:rPr>
          <w:rFonts w:ascii="Arial" w:hAnsi="Arial" w:cs="Arial"/>
        </w:rPr>
        <w:t xml:space="preserve"> dan rumput laut non transgenik</w:t>
      </w:r>
    </w:p>
    <w:p w:rsidR="00696AE7" w:rsidRDefault="00D27A8C" w:rsidP="00D27A8C">
      <w:pPr>
        <w:spacing w:line="360" w:lineRule="auto"/>
        <w:ind w:firstLine="720"/>
        <w:jc w:val="both"/>
        <w:rPr>
          <w:rFonts w:ascii="Arial" w:hAnsi="Arial" w:cs="Arial"/>
        </w:rPr>
      </w:pPr>
      <w:r w:rsidRPr="00833FFA">
        <w:rPr>
          <w:rFonts w:ascii="Arial" w:hAnsi="Arial" w:cs="Arial"/>
        </w:rPr>
        <w:t xml:space="preserve">Kelangsungan hidup eksplan </w:t>
      </w:r>
      <w:r>
        <w:rPr>
          <w:rFonts w:ascii="Arial" w:hAnsi="Arial" w:cs="Arial"/>
        </w:rPr>
        <w:t xml:space="preserve">rumput laut </w:t>
      </w:r>
      <w:r w:rsidRPr="002B4A04">
        <w:rPr>
          <w:rFonts w:ascii="Arial" w:hAnsi="Arial" w:cs="Arial"/>
          <w:i/>
        </w:rPr>
        <w:t>K. alvarezii</w:t>
      </w:r>
      <w:r>
        <w:rPr>
          <w:rFonts w:ascii="Arial" w:hAnsi="Arial" w:cs="Arial"/>
        </w:rPr>
        <w:t xml:space="preserve"> yang diintroduksi dengan gen </w:t>
      </w:r>
      <w:r w:rsidR="002B53F1">
        <w:rPr>
          <w:rFonts w:ascii="Arial" w:hAnsi="Arial" w:cs="Arial"/>
          <w:i/>
        </w:rPr>
        <w:t>MmSOD</w:t>
      </w:r>
      <w:r w:rsidR="002B4A04">
        <w:rPr>
          <w:rFonts w:ascii="Arial" w:hAnsi="Arial" w:cs="Arial"/>
          <w:i/>
        </w:rPr>
        <w:t xml:space="preserve"> </w:t>
      </w:r>
      <w:r>
        <w:rPr>
          <w:rFonts w:ascii="Arial" w:hAnsi="Arial" w:cs="Arial"/>
        </w:rPr>
        <w:t xml:space="preserve">memperlihatkan </w:t>
      </w:r>
      <w:r w:rsidRPr="00833FFA">
        <w:rPr>
          <w:rFonts w:ascii="Arial" w:hAnsi="Arial" w:cs="Arial"/>
        </w:rPr>
        <w:t xml:space="preserve">kelangsungan hidup yang paling baik </w:t>
      </w:r>
      <w:r>
        <w:rPr>
          <w:rFonts w:ascii="Arial" w:hAnsi="Arial" w:cs="Arial"/>
        </w:rPr>
        <w:t xml:space="preserve"> pada media yang di perkaya dengan pupuk PES </w:t>
      </w:r>
      <w:r w:rsidRPr="00833FFA">
        <w:rPr>
          <w:rFonts w:ascii="Arial" w:hAnsi="Arial" w:cs="Arial"/>
        </w:rPr>
        <w:t>walaupun t</w:t>
      </w:r>
      <w:r>
        <w:rPr>
          <w:rFonts w:ascii="Arial" w:hAnsi="Arial" w:cs="Arial"/>
        </w:rPr>
        <w:t>i</w:t>
      </w:r>
      <w:r w:rsidRPr="00833FFA">
        <w:rPr>
          <w:rFonts w:ascii="Arial" w:hAnsi="Arial" w:cs="Arial"/>
        </w:rPr>
        <w:t>d</w:t>
      </w:r>
      <w:r>
        <w:rPr>
          <w:rFonts w:ascii="Arial" w:hAnsi="Arial" w:cs="Arial"/>
        </w:rPr>
        <w:t>a</w:t>
      </w:r>
      <w:r w:rsidRPr="00833FFA">
        <w:rPr>
          <w:rFonts w:ascii="Arial" w:hAnsi="Arial" w:cs="Arial"/>
        </w:rPr>
        <w:t xml:space="preserve">k berbeda nyata </w:t>
      </w:r>
      <w:r>
        <w:rPr>
          <w:rFonts w:ascii="Arial" w:hAnsi="Arial" w:cs="Arial"/>
        </w:rPr>
        <w:t xml:space="preserve">dengan media yang diperkaya dengan pupuk Grund </w:t>
      </w:r>
      <w:r>
        <w:rPr>
          <w:rFonts w:ascii="Arial" w:hAnsi="Arial" w:cs="Arial"/>
          <w:lang w:val="id-ID"/>
        </w:rPr>
        <w:t>(P&gt;0,05)</w:t>
      </w:r>
      <w:r>
        <w:rPr>
          <w:rFonts w:ascii="Arial" w:hAnsi="Arial" w:cs="Arial"/>
        </w:rPr>
        <w:t xml:space="preserve">.  Sedangkan  </w:t>
      </w:r>
      <w:r w:rsidRPr="00B15CEE">
        <w:rPr>
          <w:rFonts w:ascii="Arial" w:hAnsi="Arial" w:cs="Arial"/>
          <w:i/>
        </w:rPr>
        <w:t>K. alvarezii</w:t>
      </w:r>
      <w:r>
        <w:rPr>
          <w:rFonts w:ascii="Arial" w:hAnsi="Arial" w:cs="Arial"/>
        </w:rPr>
        <w:t xml:space="preserve"> non transgenik </w:t>
      </w:r>
      <w:r w:rsidRPr="00833FFA">
        <w:rPr>
          <w:rFonts w:ascii="Arial" w:hAnsi="Arial" w:cs="Arial"/>
        </w:rPr>
        <w:t>memperlihatkan kelangsungan hidup yang paling baik</w:t>
      </w:r>
      <w:r>
        <w:rPr>
          <w:rFonts w:ascii="Arial" w:hAnsi="Arial" w:cs="Arial"/>
        </w:rPr>
        <w:t xml:space="preserve"> pada media yang dipeliharan </w:t>
      </w:r>
      <w:r w:rsidRPr="00833FFA">
        <w:rPr>
          <w:rFonts w:ascii="Arial" w:hAnsi="Arial" w:cs="Arial"/>
        </w:rPr>
        <w:t>pada media kultur</w:t>
      </w:r>
      <w:r>
        <w:rPr>
          <w:rFonts w:ascii="Arial" w:hAnsi="Arial" w:cs="Arial"/>
        </w:rPr>
        <w:t xml:space="preserve"> yang diperkaya dengan pupuk Grund walaupun tidak berbeda nyata dengan media yang dipe</w:t>
      </w:r>
      <w:r w:rsidR="00FA2D17">
        <w:rPr>
          <w:rFonts w:ascii="Arial" w:hAnsi="Arial" w:cs="Arial"/>
        </w:rPr>
        <w:t>rkaya dengan pupuk PES (Gambar 2</w:t>
      </w:r>
      <w:r>
        <w:rPr>
          <w:rFonts w:ascii="Arial" w:hAnsi="Arial" w:cs="Arial"/>
        </w:rPr>
        <w:t>.)</w:t>
      </w:r>
      <w:r w:rsidRPr="00833FFA">
        <w:rPr>
          <w:rFonts w:ascii="Arial" w:hAnsi="Arial" w:cs="Arial"/>
        </w:rPr>
        <w:t xml:space="preserve">.  </w:t>
      </w:r>
      <w:r>
        <w:rPr>
          <w:rFonts w:ascii="Arial" w:hAnsi="Arial" w:cs="Arial"/>
        </w:rPr>
        <w:t xml:space="preserve">Dari hasil yang diperoleh memperlihatkan adanya perbedaan kebutuhan nutrien dari eksplan rumput laut </w:t>
      </w:r>
      <w:r w:rsidRPr="006A04C9">
        <w:rPr>
          <w:rFonts w:ascii="Arial" w:hAnsi="Arial" w:cs="Arial"/>
          <w:i/>
        </w:rPr>
        <w:t>K.alvarezii</w:t>
      </w:r>
      <w:r>
        <w:rPr>
          <w:rFonts w:ascii="Arial" w:hAnsi="Arial" w:cs="Arial"/>
        </w:rPr>
        <w:t xml:space="preserve"> hasil transformasi gen </w:t>
      </w:r>
      <w:r w:rsidR="002B53F1">
        <w:rPr>
          <w:rFonts w:ascii="Arial" w:hAnsi="Arial" w:cs="Arial"/>
          <w:i/>
        </w:rPr>
        <w:t>MmSOD</w:t>
      </w:r>
      <w:r>
        <w:rPr>
          <w:rFonts w:ascii="Arial" w:hAnsi="Arial" w:cs="Arial"/>
        </w:rPr>
        <w:t xml:space="preserve"> dan rumput laut non transgenik, pada transformasi sebelumnya  antara lain pada transformasi gen </w:t>
      </w:r>
      <w:r w:rsidRPr="006A04C9">
        <w:rPr>
          <w:rFonts w:ascii="Arial" w:hAnsi="Arial" w:cs="Arial"/>
          <w:i/>
        </w:rPr>
        <w:t>MaMt</w:t>
      </w:r>
      <w:r>
        <w:rPr>
          <w:rFonts w:ascii="Arial" w:hAnsi="Arial" w:cs="Arial"/>
        </w:rPr>
        <w:t xml:space="preserve">, dan  </w:t>
      </w:r>
      <w:r w:rsidRPr="006A04C9">
        <w:rPr>
          <w:rFonts w:ascii="Arial" w:hAnsi="Arial" w:cs="Arial"/>
          <w:i/>
        </w:rPr>
        <w:t>lisozym</w:t>
      </w:r>
      <w:r>
        <w:rPr>
          <w:rFonts w:ascii="Arial" w:hAnsi="Arial" w:cs="Arial"/>
        </w:rPr>
        <w:t xml:space="preserve">  kelangsungan hidup yang paling optimal dan  cenderung lebih baik pada media PES (Suryati </w:t>
      </w:r>
      <w:r w:rsidRPr="006A04C9">
        <w:rPr>
          <w:rFonts w:ascii="Arial" w:hAnsi="Arial" w:cs="Arial"/>
          <w:i/>
        </w:rPr>
        <w:t>et al</w:t>
      </w:r>
      <w:r>
        <w:rPr>
          <w:rFonts w:ascii="Arial" w:hAnsi="Arial" w:cs="Arial"/>
        </w:rPr>
        <w:t xml:space="preserve"> 2014) . </w:t>
      </w:r>
      <w:r w:rsidRPr="00833FFA">
        <w:rPr>
          <w:rFonts w:ascii="Arial" w:hAnsi="Arial" w:cs="Arial"/>
        </w:rPr>
        <w:t xml:space="preserve">Hal ini </w:t>
      </w:r>
      <w:r>
        <w:rPr>
          <w:rFonts w:ascii="Arial" w:hAnsi="Arial" w:cs="Arial"/>
        </w:rPr>
        <w:t xml:space="preserve">kemungkinan terjadi karena adanya proses adaptasi selama di laboratorium menggunakan media PES selama proses transformasi gen pada rumput laut </w:t>
      </w:r>
      <w:r w:rsidRPr="00CE54F4">
        <w:rPr>
          <w:rFonts w:ascii="Arial" w:hAnsi="Arial" w:cs="Arial"/>
          <w:i/>
        </w:rPr>
        <w:t>K.alvarezii</w:t>
      </w:r>
      <w:r>
        <w:rPr>
          <w:rFonts w:ascii="Arial" w:hAnsi="Arial" w:cs="Arial"/>
        </w:rPr>
        <w:t xml:space="preserve">  mulai  pada tahap med</w:t>
      </w:r>
      <w:r w:rsidR="001459BB">
        <w:rPr>
          <w:rFonts w:ascii="Arial" w:hAnsi="Arial" w:cs="Arial"/>
        </w:rPr>
        <w:t>iasi hingga pada proses pemulihan</w:t>
      </w:r>
      <w:r>
        <w:rPr>
          <w:rFonts w:ascii="Arial" w:hAnsi="Arial" w:cs="Arial"/>
        </w:rPr>
        <w:t xml:space="preserve"> sehingga eksplan teradaptasi pada kondisi yang sama, selain itu juga </w:t>
      </w:r>
      <w:r w:rsidRPr="00833FFA">
        <w:rPr>
          <w:rFonts w:ascii="Arial" w:hAnsi="Arial" w:cs="Arial"/>
        </w:rPr>
        <w:t>disebabkan</w:t>
      </w:r>
      <w:r>
        <w:rPr>
          <w:rFonts w:ascii="Arial" w:hAnsi="Arial" w:cs="Arial"/>
        </w:rPr>
        <w:t xml:space="preserve"> dari </w:t>
      </w:r>
      <w:r w:rsidRPr="00833FFA">
        <w:rPr>
          <w:rFonts w:ascii="Arial" w:hAnsi="Arial" w:cs="Arial"/>
        </w:rPr>
        <w:t xml:space="preserve"> kebutuhan nutrien pada rumput laut dapat dipenuhi oleh nutrien yang berada pada media yang diperkaya dengan PES dan </w:t>
      </w:r>
      <w:r>
        <w:rPr>
          <w:rFonts w:ascii="Arial" w:hAnsi="Arial" w:cs="Arial"/>
        </w:rPr>
        <w:t>G</w:t>
      </w:r>
      <w:r w:rsidRPr="00833FFA">
        <w:rPr>
          <w:rFonts w:ascii="Arial" w:hAnsi="Arial" w:cs="Arial"/>
        </w:rPr>
        <w:t xml:space="preserve">rund, selain itu eksplan yang digunakan memang diadaptasi pada media dengan pupuk yang sama sehingga </w:t>
      </w:r>
      <w:r>
        <w:rPr>
          <w:rFonts w:ascii="Arial" w:hAnsi="Arial" w:cs="Arial"/>
        </w:rPr>
        <w:t>dapat tumbuh dengan baik</w:t>
      </w:r>
      <w:r w:rsidR="000706C5">
        <w:rPr>
          <w:rFonts w:ascii="Arial" w:hAnsi="Arial" w:cs="Arial"/>
        </w:rPr>
        <w:t>. Komposisi media pada pupuk PES memperlihatkan formula yang komplit baik mikro maupun makro nutiennya serta vitaminnya</w:t>
      </w:r>
      <w:r w:rsidR="006D353B">
        <w:rPr>
          <w:rFonts w:ascii="Arial" w:hAnsi="Arial" w:cs="Arial"/>
        </w:rPr>
        <w:t xml:space="preserve">. sehingga </w:t>
      </w:r>
      <w:r w:rsidR="00CA5000">
        <w:rPr>
          <w:rFonts w:ascii="Arial" w:hAnsi="Arial" w:cs="Arial"/>
        </w:rPr>
        <w:t xml:space="preserve">pada rumput laut </w:t>
      </w:r>
      <w:r w:rsidR="006D353B">
        <w:rPr>
          <w:rFonts w:ascii="Arial" w:hAnsi="Arial" w:cs="Arial"/>
        </w:rPr>
        <w:t xml:space="preserve"> transgenik </w:t>
      </w:r>
      <w:r w:rsidR="00CA5000">
        <w:rPr>
          <w:rFonts w:ascii="Arial" w:hAnsi="Arial" w:cs="Arial"/>
        </w:rPr>
        <w:t xml:space="preserve">lebih baik dibandingkan dengan non transgenik, hal ini disebabkan karena penyerapan nutrien pada rumput laut transgenik lebih baik dibandingkan dengan non transgenik karena penyerapannya kurang  sempurnapada talus rumput laut   hal ini disebabkan adanya proses adaptasi pada eksplan rumput laut transgenik. </w:t>
      </w:r>
    </w:p>
    <w:p w:rsidR="00696AE7" w:rsidRDefault="00696AE7" w:rsidP="00C61192">
      <w:pPr>
        <w:spacing w:line="240" w:lineRule="auto"/>
        <w:jc w:val="both"/>
        <w:rPr>
          <w:rFonts w:ascii="Arial" w:hAnsi="Arial" w:cs="Arial"/>
          <w:noProof/>
        </w:rPr>
      </w:pPr>
      <w:r>
        <w:rPr>
          <w:rFonts w:ascii="Arial" w:hAnsi="Arial" w:cs="Arial"/>
        </w:rPr>
        <w:t xml:space="preserve">Pengaruh salinitas terhadap  kelangsungan hidup eksplan rumput laut  transgenik gen </w:t>
      </w:r>
      <w:r w:rsidR="002B53F1">
        <w:rPr>
          <w:rFonts w:ascii="Arial" w:hAnsi="Arial" w:cs="Arial"/>
          <w:i/>
        </w:rPr>
        <w:t>MmSOD</w:t>
      </w:r>
      <w:r w:rsidRPr="00696AE7">
        <w:rPr>
          <w:rFonts w:ascii="Arial" w:hAnsi="Arial" w:cs="Arial"/>
          <w:i/>
        </w:rPr>
        <w:t xml:space="preserve"> </w:t>
      </w:r>
      <w:r>
        <w:rPr>
          <w:rFonts w:ascii="Arial" w:hAnsi="Arial" w:cs="Arial"/>
        </w:rPr>
        <w:t>dan laut rumput non transgenik</w:t>
      </w:r>
    </w:p>
    <w:p w:rsidR="00D27A8C" w:rsidRDefault="00D27A8C" w:rsidP="00D27A8C">
      <w:pPr>
        <w:spacing w:line="360" w:lineRule="auto"/>
        <w:ind w:firstLine="720"/>
        <w:jc w:val="both"/>
        <w:rPr>
          <w:rFonts w:ascii="Arial" w:hAnsi="Arial" w:cs="Arial"/>
          <w:noProof/>
        </w:rPr>
      </w:pPr>
      <w:r w:rsidRPr="00833FFA">
        <w:rPr>
          <w:rFonts w:ascii="Arial" w:hAnsi="Arial" w:cs="Arial"/>
        </w:rPr>
        <w:t>Salinitas merupakan faktor pembatas pada kelangsungan hidup rumput laut pada umumnya, khususnya pada eksplan rumput laut hasil transformasi</w:t>
      </w:r>
      <w:r>
        <w:rPr>
          <w:rFonts w:ascii="Arial" w:hAnsi="Arial" w:cs="Arial"/>
          <w:lang w:val="id-ID"/>
        </w:rPr>
        <w:t>.T</w:t>
      </w:r>
      <w:r w:rsidRPr="00833FFA">
        <w:rPr>
          <w:rFonts w:ascii="Arial" w:hAnsi="Arial" w:cs="Arial"/>
        </w:rPr>
        <w:t xml:space="preserve">oleransi kemampuan hidup rumput laut </w:t>
      </w:r>
      <w:r w:rsidRPr="00833FFA">
        <w:rPr>
          <w:rFonts w:ascii="Arial" w:hAnsi="Arial" w:cs="Arial"/>
          <w:i/>
        </w:rPr>
        <w:t>K.alvarezii</w:t>
      </w:r>
      <w:r w:rsidRPr="00833FFA">
        <w:rPr>
          <w:rFonts w:ascii="Arial" w:hAnsi="Arial" w:cs="Arial"/>
        </w:rPr>
        <w:t xml:space="preserve"> berkisar pada salinitas 20-40 ppt, namun kelangsungan hidup eksplan yang tertinggi yaitu pada salinitas 30 ppt, berbeda nyata dengan salinitas 20 dan 40 ppt, namun tidak berbeda nyata dengan </w:t>
      </w:r>
      <w:r w:rsidR="00FA2D17">
        <w:rPr>
          <w:rFonts w:ascii="Arial" w:hAnsi="Arial" w:cs="Arial"/>
        </w:rPr>
        <w:t>25 dan 35 ppt. (Gambar 3</w:t>
      </w:r>
      <w:r w:rsidRPr="00833FFA">
        <w:rPr>
          <w:rFonts w:ascii="Arial" w:hAnsi="Arial" w:cs="Arial"/>
        </w:rPr>
        <w:t>)</w:t>
      </w:r>
      <w:r>
        <w:rPr>
          <w:rFonts w:ascii="Arial" w:hAnsi="Arial" w:cs="Arial"/>
          <w:lang w:val="id-ID"/>
        </w:rPr>
        <w:t>.</w:t>
      </w:r>
    </w:p>
    <w:p w:rsidR="00D27A8C" w:rsidRPr="00833FFA" w:rsidRDefault="00D27A8C" w:rsidP="00D27A8C">
      <w:pPr>
        <w:spacing w:line="360" w:lineRule="auto"/>
        <w:ind w:firstLine="720"/>
        <w:jc w:val="both"/>
        <w:rPr>
          <w:rFonts w:ascii="Arial" w:hAnsi="Arial" w:cs="Arial"/>
          <w:noProof/>
        </w:rPr>
      </w:pPr>
    </w:p>
    <w:p w:rsidR="00813D61" w:rsidRPr="00833FFA" w:rsidRDefault="00813D61" w:rsidP="00833FFA">
      <w:pPr>
        <w:spacing w:line="360" w:lineRule="auto"/>
        <w:ind w:firstLine="720"/>
        <w:jc w:val="center"/>
        <w:rPr>
          <w:rFonts w:ascii="Arial" w:hAnsi="Arial" w:cs="Arial"/>
        </w:rPr>
      </w:pPr>
      <w:r w:rsidRPr="00813D61">
        <w:rPr>
          <w:rFonts w:ascii="Arial" w:hAnsi="Arial" w:cs="Arial"/>
          <w:noProof/>
        </w:rPr>
        <w:drawing>
          <wp:inline distT="0" distB="0" distL="0" distR="0">
            <wp:extent cx="4210050" cy="1971675"/>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6444" w:rsidRDefault="00FA2D17" w:rsidP="00546444">
      <w:pPr>
        <w:spacing w:line="240" w:lineRule="auto"/>
        <w:ind w:left="1134" w:hanging="1134"/>
        <w:jc w:val="both"/>
        <w:rPr>
          <w:rFonts w:ascii="Arial" w:hAnsi="Arial" w:cs="Arial"/>
        </w:rPr>
      </w:pPr>
      <w:r>
        <w:rPr>
          <w:rFonts w:ascii="Arial" w:hAnsi="Arial" w:cs="Arial"/>
        </w:rPr>
        <w:t>Gambar 3</w:t>
      </w:r>
      <w:r w:rsidR="00546444" w:rsidRPr="00833FFA">
        <w:rPr>
          <w:rFonts w:ascii="Arial" w:hAnsi="Arial" w:cs="Arial"/>
        </w:rPr>
        <w:t xml:space="preserve">.Kelangsungan hidup eksplan </w:t>
      </w:r>
      <w:r w:rsidR="00546444">
        <w:rPr>
          <w:rFonts w:ascii="Arial" w:hAnsi="Arial" w:cs="Arial"/>
        </w:rPr>
        <w:t xml:space="preserve">rumput laut </w:t>
      </w:r>
      <w:r w:rsidR="00546444" w:rsidRPr="003C43CE">
        <w:rPr>
          <w:rFonts w:ascii="Arial" w:hAnsi="Arial" w:cs="Arial"/>
          <w:i/>
        </w:rPr>
        <w:t>Kappaphycus alvarezii</w:t>
      </w:r>
      <w:r w:rsidR="00546444">
        <w:rPr>
          <w:rFonts w:ascii="Arial" w:hAnsi="Arial" w:cs="Arial"/>
        </w:rPr>
        <w:t xml:space="preserve"> yang diintroduksi gen</w:t>
      </w:r>
      <w:r w:rsidR="002B53F1">
        <w:rPr>
          <w:rFonts w:ascii="Arial" w:hAnsi="Arial" w:cs="Arial"/>
          <w:i/>
        </w:rPr>
        <w:t>MmSOD</w:t>
      </w:r>
      <w:r w:rsidR="00696AE7">
        <w:rPr>
          <w:rFonts w:ascii="Arial" w:hAnsi="Arial" w:cs="Arial"/>
          <w:i/>
        </w:rPr>
        <w:t xml:space="preserve"> </w:t>
      </w:r>
      <w:r w:rsidR="00546444">
        <w:rPr>
          <w:rFonts w:ascii="Arial" w:hAnsi="Arial" w:cs="Arial"/>
        </w:rPr>
        <w:t>dan rumput laut non transgenik yang dipelihara pada</w:t>
      </w:r>
      <w:r w:rsidR="00546444" w:rsidRPr="00833FFA">
        <w:rPr>
          <w:rFonts w:ascii="Arial" w:hAnsi="Arial" w:cs="Arial"/>
        </w:rPr>
        <w:t xml:space="preserve"> salinitas yang berbeda</w:t>
      </w:r>
      <w:r w:rsidR="00546444">
        <w:rPr>
          <w:rFonts w:ascii="Arial" w:hAnsi="Arial" w:cs="Arial"/>
        </w:rPr>
        <w:t xml:space="preserve"> (Ket: T=Transgenik; NT=non transgenik)</w:t>
      </w:r>
    </w:p>
    <w:p w:rsidR="00550E07" w:rsidRPr="00833FFA" w:rsidRDefault="00550E07" w:rsidP="00550E07">
      <w:pPr>
        <w:spacing w:line="240" w:lineRule="auto"/>
        <w:ind w:left="1134" w:hanging="1134"/>
        <w:jc w:val="both"/>
        <w:rPr>
          <w:rFonts w:ascii="Arial" w:hAnsi="Arial" w:cs="Arial"/>
        </w:rPr>
      </w:pPr>
      <w:r>
        <w:rPr>
          <w:rFonts w:ascii="Arial" w:hAnsi="Arial" w:cs="Arial"/>
          <w:lang w:val="id-ID"/>
        </w:rPr>
        <w:t xml:space="preserve">Figure </w:t>
      </w:r>
      <w:r w:rsidR="00FA2D17">
        <w:rPr>
          <w:rFonts w:ascii="Arial" w:hAnsi="Arial" w:cs="Arial"/>
        </w:rPr>
        <w:t>3</w:t>
      </w:r>
      <w:r w:rsidRPr="00833FFA">
        <w:rPr>
          <w:rFonts w:ascii="Arial" w:hAnsi="Arial" w:cs="Arial"/>
        </w:rPr>
        <w:t xml:space="preserve">. </w:t>
      </w:r>
      <w:r>
        <w:rPr>
          <w:rFonts w:ascii="Arial" w:hAnsi="Arial" w:cs="Arial"/>
        </w:rPr>
        <w:t xml:space="preserve">Survival rate </w:t>
      </w:r>
      <w:r>
        <w:rPr>
          <w:rFonts w:ascii="Arial" w:hAnsi="Arial" w:cs="Arial"/>
          <w:lang w:val="id-ID"/>
        </w:rPr>
        <w:t xml:space="preserve">of seaweed </w:t>
      </w:r>
      <w:r w:rsidRPr="003C43CE">
        <w:rPr>
          <w:rFonts w:ascii="Arial" w:hAnsi="Arial" w:cs="Arial"/>
          <w:i/>
        </w:rPr>
        <w:t>Kappaphycus alvarezii</w:t>
      </w:r>
      <w:r>
        <w:rPr>
          <w:rFonts w:ascii="Arial" w:hAnsi="Arial" w:cs="Arial"/>
          <w:i/>
        </w:rPr>
        <w:t xml:space="preserve"> </w:t>
      </w:r>
      <w:r>
        <w:rPr>
          <w:rFonts w:ascii="Arial" w:hAnsi="Arial" w:cs="Arial"/>
          <w:lang w:val="id-ID"/>
        </w:rPr>
        <w:t>explant introduced with gene</w:t>
      </w:r>
      <w:r>
        <w:rPr>
          <w:rFonts w:ascii="Arial" w:hAnsi="Arial" w:cs="Arial"/>
        </w:rPr>
        <w:t xml:space="preserve"> </w:t>
      </w:r>
      <w:r w:rsidR="002B53F1">
        <w:rPr>
          <w:rFonts w:ascii="Arial" w:hAnsi="Arial" w:cs="Arial"/>
          <w:i/>
        </w:rPr>
        <w:t>MmSOD</w:t>
      </w:r>
      <w:r>
        <w:rPr>
          <w:rFonts w:ascii="Arial" w:hAnsi="Arial" w:cs="Arial"/>
          <w:i/>
        </w:rPr>
        <w:t xml:space="preserve"> </w:t>
      </w:r>
      <w:r>
        <w:rPr>
          <w:rFonts w:ascii="Arial" w:hAnsi="Arial" w:cs="Arial"/>
          <w:lang w:val="id-ID"/>
        </w:rPr>
        <w:t>and non transgenic seaweed cultivated in various salinity conditions</w:t>
      </w:r>
      <w:r>
        <w:rPr>
          <w:rFonts w:ascii="Arial" w:hAnsi="Arial" w:cs="Arial"/>
        </w:rPr>
        <w:t xml:space="preserve"> (</w:t>
      </w:r>
      <w:r>
        <w:rPr>
          <w:rFonts w:ascii="Arial" w:hAnsi="Arial" w:cs="Arial"/>
          <w:lang w:val="id-ID"/>
        </w:rPr>
        <w:t>Note</w:t>
      </w:r>
      <w:r>
        <w:rPr>
          <w:rFonts w:ascii="Arial" w:hAnsi="Arial" w:cs="Arial"/>
        </w:rPr>
        <w:t>: T=Transgenic; NT=non transgenic)</w:t>
      </w:r>
    </w:p>
    <w:p w:rsidR="00275E22" w:rsidRDefault="00833FFA" w:rsidP="008063F8">
      <w:pPr>
        <w:spacing w:line="360" w:lineRule="auto"/>
        <w:ind w:firstLine="720"/>
        <w:jc w:val="both"/>
        <w:rPr>
          <w:rFonts w:ascii="Arial" w:hAnsi="Arial" w:cs="Arial"/>
        </w:rPr>
      </w:pPr>
      <w:r w:rsidRPr="00833FFA">
        <w:rPr>
          <w:rFonts w:ascii="Arial" w:hAnsi="Arial" w:cs="Arial"/>
        </w:rPr>
        <w:t>Hal ini sangat erat  dengan fisiologi peneyerapan dan sirkulasi nutrien pada rumput laut sehingga pada salinitas yang lebih rendah maupun tinggi akan mengakib</w:t>
      </w:r>
      <w:r w:rsidR="00465A6A">
        <w:rPr>
          <w:rFonts w:ascii="Arial" w:hAnsi="Arial" w:cs="Arial"/>
        </w:rPr>
        <w:t>atkan kematian pada rumput laut. Penyakit ice-ice sering kali terjadi karena adanya perubahan salinitas yang drastis biasanya pada musim pancaroba atau peralihan musim penghujan k</w:t>
      </w:r>
      <w:r w:rsidR="00746AA9">
        <w:rPr>
          <w:rFonts w:ascii="Arial" w:hAnsi="Arial" w:cs="Arial"/>
        </w:rPr>
        <w:t xml:space="preserve">e musim  kering atau sebaliknya </w:t>
      </w:r>
      <w:r w:rsidR="00BC1702">
        <w:rPr>
          <w:rFonts w:ascii="Arial" w:hAnsi="Arial" w:cs="Arial"/>
        </w:rPr>
        <w:t xml:space="preserve">  disampin</w:t>
      </w:r>
      <w:r w:rsidR="00746AA9">
        <w:rPr>
          <w:rFonts w:ascii="Arial" w:hAnsi="Arial" w:cs="Arial"/>
        </w:rPr>
        <w:t>g pengaruh dari lingkungan dan kualitas perairan baik fisk</w:t>
      </w:r>
      <w:r w:rsidR="00275E22">
        <w:rPr>
          <w:rFonts w:ascii="Arial" w:hAnsi="Arial" w:cs="Arial"/>
        </w:rPr>
        <w:t>ia, kimia maupun secara biologi.  Berdasarkan pengamatan yang telah dilakukan</w:t>
      </w:r>
      <w:r w:rsidR="00BC1702">
        <w:rPr>
          <w:rFonts w:ascii="Arial" w:hAnsi="Arial" w:cs="Arial"/>
        </w:rPr>
        <w:t xml:space="preserve"> oleh beberapa peneliti memperlihatkan  pertumbuhan eksplan rumput laut </w:t>
      </w:r>
      <w:r w:rsidR="00BC1702" w:rsidRPr="00BC1702">
        <w:rPr>
          <w:rFonts w:ascii="Arial" w:hAnsi="Arial" w:cs="Arial"/>
          <w:i/>
        </w:rPr>
        <w:t>K.alvarezii</w:t>
      </w:r>
      <w:r w:rsidR="00BC1702">
        <w:rPr>
          <w:rFonts w:ascii="Arial" w:hAnsi="Arial" w:cs="Arial"/>
        </w:rPr>
        <w:t xml:space="preserve"> di laboratorium secara in vitro yang paling baik yaitu pada salinitas 35 ppt walaupun tidak berbeda dengan salinitas 25 dan 45 ppt, tapi berbeda nyata dengan salinitas 55 ppt.</w:t>
      </w:r>
      <w:r w:rsidR="00275E22">
        <w:rPr>
          <w:rFonts w:ascii="Arial" w:hAnsi="Arial" w:cs="Arial"/>
        </w:rPr>
        <w:t xml:space="preserve"> (Hayashi </w:t>
      </w:r>
      <w:r w:rsidR="00275E22" w:rsidRPr="00BC1702">
        <w:rPr>
          <w:rFonts w:ascii="Arial" w:hAnsi="Arial" w:cs="Arial"/>
          <w:i/>
        </w:rPr>
        <w:t>et al</w:t>
      </w:r>
      <w:r w:rsidR="00275E22">
        <w:rPr>
          <w:rFonts w:ascii="Arial" w:hAnsi="Arial" w:cs="Arial"/>
        </w:rPr>
        <w:t xml:space="preserve"> 2010</w:t>
      </w:r>
      <w:r w:rsidR="00BC1702">
        <w:rPr>
          <w:rFonts w:ascii="Arial" w:hAnsi="Arial" w:cs="Arial"/>
        </w:rPr>
        <w:t xml:space="preserve">), dalam hal ini </w:t>
      </w:r>
      <w:r w:rsidR="00275E22">
        <w:rPr>
          <w:rFonts w:ascii="Arial" w:hAnsi="Arial" w:cs="Arial"/>
        </w:rPr>
        <w:t xml:space="preserve"> </w:t>
      </w:r>
      <w:r w:rsidR="00BC1702">
        <w:rPr>
          <w:rFonts w:ascii="Arial" w:hAnsi="Arial" w:cs="Arial"/>
        </w:rPr>
        <w:t xml:space="preserve">kisaran </w:t>
      </w:r>
      <w:r w:rsidR="00BC4603">
        <w:rPr>
          <w:rFonts w:ascii="Arial" w:hAnsi="Arial" w:cs="Arial"/>
        </w:rPr>
        <w:t xml:space="preserve">salinitas untuk </w:t>
      </w:r>
      <w:r w:rsidR="00BC1702">
        <w:rPr>
          <w:rFonts w:ascii="Arial" w:hAnsi="Arial" w:cs="Arial"/>
        </w:rPr>
        <w:t>pertumbuhan</w:t>
      </w:r>
      <w:r w:rsidR="00BC4603">
        <w:rPr>
          <w:rFonts w:ascii="Arial" w:hAnsi="Arial" w:cs="Arial"/>
        </w:rPr>
        <w:t xml:space="preserve">  masih ada pada kisaran yang layak. Pada salinitas yang tinggi diatas 45 ppt dapat mempengaruhi sel hingga terjadi plasmolisis serta memberikan effek kumulatif pada enzym dan menghambat </w:t>
      </w:r>
      <w:r w:rsidR="0056153A">
        <w:rPr>
          <w:rFonts w:ascii="Arial" w:hAnsi="Arial" w:cs="Arial"/>
        </w:rPr>
        <w:t>pembelahan sel pada rumput laut</w:t>
      </w:r>
      <w:r w:rsidR="00F24F9C">
        <w:rPr>
          <w:rFonts w:ascii="Arial" w:hAnsi="Arial" w:cs="Arial"/>
        </w:rPr>
        <w:t xml:space="preserve"> (Lobban and Horrison 1994)</w:t>
      </w:r>
      <w:r w:rsidR="0056153A">
        <w:rPr>
          <w:rFonts w:ascii="Arial" w:hAnsi="Arial" w:cs="Arial"/>
        </w:rPr>
        <w:t>. S</w:t>
      </w:r>
      <w:r w:rsidR="00BC4603">
        <w:rPr>
          <w:rFonts w:ascii="Arial" w:hAnsi="Arial" w:cs="Arial"/>
        </w:rPr>
        <w:t>edangkan pada salinitas yang lebih rendah</w:t>
      </w:r>
      <w:r w:rsidR="0056153A">
        <w:rPr>
          <w:rFonts w:ascii="Arial" w:hAnsi="Arial" w:cs="Arial"/>
        </w:rPr>
        <w:t xml:space="preserve"> dari 15 ppt</w:t>
      </w:r>
      <w:r w:rsidR="00BC4603">
        <w:rPr>
          <w:rFonts w:ascii="Arial" w:hAnsi="Arial" w:cs="Arial"/>
        </w:rPr>
        <w:t xml:space="preserve">, pada umumnya </w:t>
      </w:r>
      <w:r w:rsidR="0056153A">
        <w:rPr>
          <w:rFonts w:ascii="Arial" w:hAnsi="Arial" w:cs="Arial"/>
        </w:rPr>
        <w:t>tumbuhan akan menjadi pucat dan berwarna putih</w:t>
      </w:r>
      <w:r w:rsidR="0031403F">
        <w:rPr>
          <w:rFonts w:ascii="Arial" w:hAnsi="Arial" w:cs="Arial"/>
        </w:rPr>
        <w:t xml:space="preserve"> yang disebabkan karena terjadi pigmentasi dan kekakuan pada thalus sehingga </w:t>
      </w:r>
      <w:r w:rsidR="0056153A">
        <w:rPr>
          <w:rFonts w:ascii="Arial" w:hAnsi="Arial" w:cs="Arial"/>
        </w:rPr>
        <w:t xml:space="preserve"> terjadi kematian setelah tiga hari, hal ini sangat erat kaitannya dengan terjadinya penurunan level kandungan klorophyl dan phycobiliproten pada sel rumput laut (Yokoya and Olivera 1992, Kumar </w:t>
      </w:r>
      <w:r w:rsidR="0056153A" w:rsidRPr="0056153A">
        <w:rPr>
          <w:rFonts w:ascii="Arial" w:hAnsi="Arial" w:cs="Arial"/>
          <w:i/>
        </w:rPr>
        <w:t>et al</w:t>
      </w:r>
      <w:r w:rsidR="0056153A">
        <w:rPr>
          <w:rFonts w:ascii="Arial" w:hAnsi="Arial" w:cs="Arial"/>
        </w:rPr>
        <w:t xml:space="preserve"> 2010)</w:t>
      </w:r>
      <w:r w:rsidR="000B071F">
        <w:rPr>
          <w:rFonts w:ascii="Arial" w:hAnsi="Arial" w:cs="Arial"/>
        </w:rPr>
        <w:t xml:space="preserve">. Selain berpengaruh terhadap sel, salinitas juga sangat berpengaruh terhadap pembentukan karaginan pada rumput laut </w:t>
      </w:r>
      <w:r w:rsidR="000B071F">
        <w:rPr>
          <w:rFonts w:ascii="Arial" w:hAnsi="Arial" w:cs="Arial"/>
        </w:rPr>
        <w:lastRenderedPageBreak/>
        <w:t xml:space="preserve">K.alvarezii . </w:t>
      </w:r>
      <w:r w:rsidR="008063F8">
        <w:rPr>
          <w:rFonts w:ascii="Arial" w:hAnsi="Arial" w:cs="Arial"/>
        </w:rPr>
        <w:t xml:space="preserve">pada salinitas 25 ppt memperlihatkan pembentukan karaginan yang paling tinggi  dan berbeda dengan salinitas 35, 45, dan 55 ppt. (Hayashi </w:t>
      </w:r>
      <w:r w:rsidR="008063F8" w:rsidRPr="008063F8">
        <w:rPr>
          <w:rFonts w:ascii="Arial" w:hAnsi="Arial" w:cs="Arial"/>
          <w:i/>
        </w:rPr>
        <w:t>et al</w:t>
      </w:r>
      <w:r w:rsidR="008063F8">
        <w:rPr>
          <w:rFonts w:ascii="Arial" w:hAnsi="Arial" w:cs="Arial"/>
        </w:rPr>
        <w:t xml:space="preserve"> 2010).</w:t>
      </w:r>
    </w:p>
    <w:p w:rsidR="00746AA9" w:rsidRDefault="00746AA9" w:rsidP="00833FFA">
      <w:pPr>
        <w:spacing w:line="360" w:lineRule="auto"/>
        <w:ind w:firstLine="720"/>
        <w:jc w:val="both"/>
        <w:rPr>
          <w:rFonts w:ascii="Arial" w:hAnsi="Arial" w:cs="Arial"/>
        </w:rPr>
      </w:pPr>
      <w:r>
        <w:rPr>
          <w:rFonts w:ascii="Arial" w:hAnsi="Arial" w:cs="Arial"/>
        </w:rPr>
        <w:t xml:space="preserve">pH pada media kultur merupakan salah satu faktor penentu keberhasilan pada pemeliharaan rumput laut </w:t>
      </w:r>
      <w:r w:rsidRPr="00746AA9">
        <w:rPr>
          <w:rFonts w:ascii="Arial" w:hAnsi="Arial" w:cs="Arial"/>
          <w:i/>
        </w:rPr>
        <w:t>K.alvarezii</w:t>
      </w:r>
      <w:r>
        <w:rPr>
          <w:rFonts w:ascii="Arial" w:hAnsi="Arial" w:cs="Arial"/>
        </w:rPr>
        <w:t xml:space="preserve"> baik di laboratorium maupun di lapangan, karena penyerapan nutrien dari media tergantung dari derajat keasaman dari lingkungan yang </w:t>
      </w:r>
      <w:r w:rsidR="003F68CA">
        <w:rPr>
          <w:rFonts w:ascii="Arial" w:hAnsi="Arial" w:cs="Arial"/>
        </w:rPr>
        <w:t xml:space="preserve">ada dan akan terjadi keseimbangan dalam penyerapan. Hasil pengamatan pH pada media pemeliharaan </w:t>
      </w:r>
      <w:r w:rsidR="003F68CA" w:rsidRPr="003F68CA">
        <w:rPr>
          <w:rFonts w:ascii="Arial" w:hAnsi="Arial" w:cs="Arial"/>
          <w:i/>
        </w:rPr>
        <w:t>K.alvarezii</w:t>
      </w:r>
      <w:r w:rsidR="003F68CA">
        <w:rPr>
          <w:rFonts w:ascii="Arial" w:hAnsi="Arial" w:cs="Arial"/>
        </w:rPr>
        <w:t xml:space="preserve"> di laboratorium di</w:t>
      </w:r>
      <w:r w:rsidR="00FA2D17">
        <w:rPr>
          <w:rFonts w:ascii="Arial" w:hAnsi="Arial" w:cs="Arial"/>
        </w:rPr>
        <w:t>perlihatkan pada Gambar 4</w:t>
      </w:r>
    </w:p>
    <w:p w:rsidR="0061080D" w:rsidRPr="00F4044E" w:rsidRDefault="0061080D" w:rsidP="00833FFA">
      <w:pPr>
        <w:jc w:val="center"/>
        <w:rPr>
          <w:rFonts w:ascii="Arial" w:hAnsi="Arial" w:cs="Arial"/>
          <w:color w:val="FF0000"/>
        </w:rPr>
      </w:pPr>
      <w:r w:rsidRPr="00F4044E">
        <w:rPr>
          <w:rFonts w:ascii="Arial" w:hAnsi="Arial" w:cs="Arial"/>
          <w:noProof/>
          <w:color w:val="FF0000"/>
        </w:rPr>
        <w:drawing>
          <wp:inline distT="0" distB="0" distL="0" distR="0">
            <wp:extent cx="4210050" cy="2133600"/>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6444" w:rsidRDefault="00FA2D17" w:rsidP="00546444">
      <w:pPr>
        <w:spacing w:line="240" w:lineRule="auto"/>
        <w:ind w:left="1134" w:hanging="1134"/>
        <w:jc w:val="both"/>
        <w:rPr>
          <w:rFonts w:ascii="Arial" w:hAnsi="Arial" w:cs="Arial"/>
        </w:rPr>
      </w:pPr>
      <w:r>
        <w:rPr>
          <w:rFonts w:ascii="Arial" w:hAnsi="Arial" w:cs="Arial"/>
        </w:rPr>
        <w:t>Gambar 4</w:t>
      </w:r>
      <w:r w:rsidR="00546444" w:rsidRPr="00833FFA">
        <w:rPr>
          <w:rFonts w:ascii="Arial" w:hAnsi="Arial" w:cs="Arial"/>
        </w:rPr>
        <w:t xml:space="preserve">.Kelangsungan hidup eksplan </w:t>
      </w:r>
      <w:r w:rsidR="00546444">
        <w:rPr>
          <w:rFonts w:ascii="Arial" w:hAnsi="Arial" w:cs="Arial"/>
        </w:rPr>
        <w:t xml:space="preserve">rumput laut </w:t>
      </w:r>
      <w:r w:rsidR="00546444" w:rsidRPr="00546444">
        <w:rPr>
          <w:rFonts w:ascii="Arial" w:hAnsi="Arial" w:cs="Arial"/>
          <w:i/>
        </w:rPr>
        <w:t>K.alvarezii</w:t>
      </w:r>
      <w:r w:rsidR="00546444">
        <w:rPr>
          <w:rFonts w:ascii="Arial" w:hAnsi="Arial" w:cs="Arial"/>
        </w:rPr>
        <w:t xml:space="preserve"> yang d</w:t>
      </w:r>
      <w:r w:rsidR="00546444" w:rsidRPr="00833FFA">
        <w:rPr>
          <w:rFonts w:ascii="Arial" w:hAnsi="Arial" w:cs="Arial"/>
        </w:rPr>
        <w:t>introduksi</w:t>
      </w:r>
      <w:r w:rsidR="00546444">
        <w:rPr>
          <w:rFonts w:ascii="Arial" w:hAnsi="Arial" w:cs="Arial"/>
        </w:rPr>
        <w:t xml:space="preserve"> dengan</w:t>
      </w:r>
      <w:r w:rsidR="00D2281B">
        <w:rPr>
          <w:rFonts w:ascii="Arial" w:hAnsi="Arial" w:cs="Arial"/>
        </w:rPr>
        <w:t xml:space="preserve"> </w:t>
      </w:r>
      <w:r w:rsidR="00546444">
        <w:rPr>
          <w:rFonts w:ascii="Arial" w:hAnsi="Arial" w:cs="Arial"/>
        </w:rPr>
        <w:t xml:space="preserve">gen </w:t>
      </w:r>
      <w:r w:rsidR="002B53F1">
        <w:rPr>
          <w:rFonts w:ascii="Arial" w:hAnsi="Arial" w:cs="Arial"/>
          <w:i/>
        </w:rPr>
        <w:t>MmSOD</w:t>
      </w:r>
      <w:r w:rsidR="00995C5F">
        <w:rPr>
          <w:rFonts w:ascii="Arial" w:hAnsi="Arial" w:cs="Arial"/>
          <w:i/>
        </w:rPr>
        <w:t xml:space="preserve"> </w:t>
      </w:r>
      <w:r w:rsidR="00546444">
        <w:rPr>
          <w:rFonts w:ascii="Arial" w:hAnsi="Arial" w:cs="Arial"/>
        </w:rPr>
        <w:t xml:space="preserve">dan rumput laut non transgenik yang dipelihara </w:t>
      </w:r>
      <w:r w:rsidR="00546444" w:rsidRPr="00833FFA">
        <w:rPr>
          <w:rFonts w:ascii="Arial" w:hAnsi="Arial" w:cs="Arial"/>
        </w:rPr>
        <w:t xml:space="preserve">pada </w:t>
      </w:r>
      <w:r w:rsidR="00546444">
        <w:rPr>
          <w:rFonts w:ascii="Arial" w:hAnsi="Arial" w:cs="Arial"/>
        </w:rPr>
        <w:t>media kultur</w:t>
      </w:r>
      <w:r w:rsidR="00D2281B">
        <w:rPr>
          <w:rFonts w:ascii="Arial" w:hAnsi="Arial" w:cs="Arial"/>
        </w:rPr>
        <w:t xml:space="preserve"> </w:t>
      </w:r>
      <w:r w:rsidR="00546444" w:rsidRPr="00833FFA">
        <w:rPr>
          <w:rFonts w:ascii="Arial" w:hAnsi="Arial" w:cs="Arial"/>
        </w:rPr>
        <w:t>dengan pH yang berbeda</w:t>
      </w:r>
      <w:r w:rsidR="00546444">
        <w:rPr>
          <w:rFonts w:ascii="Arial" w:hAnsi="Arial" w:cs="Arial"/>
        </w:rPr>
        <w:t xml:space="preserve"> (Ket: T=Transgenik; NT=non transgenik)</w:t>
      </w:r>
    </w:p>
    <w:p w:rsidR="00550E07" w:rsidRPr="00833FFA" w:rsidRDefault="00550E07" w:rsidP="00550E07">
      <w:pPr>
        <w:spacing w:line="240" w:lineRule="auto"/>
        <w:ind w:left="1134" w:hanging="1134"/>
        <w:jc w:val="both"/>
        <w:rPr>
          <w:rFonts w:ascii="Arial" w:hAnsi="Arial" w:cs="Arial"/>
        </w:rPr>
      </w:pPr>
      <w:r>
        <w:rPr>
          <w:rFonts w:ascii="Arial" w:hAnsi="Arial" w:cs="Arial"/>
          <w:lang w:val="id-ID"/>
        </w:rPr>
        <w:t xml:space="preserve">Figure </w:t>
      </w:r>
      <w:r w:rsidR="00FA2D17">
        <w:rPr>
          <w:rFonts w:ascii="Arial" w:hAnsi="Arial" w:cs="Arial"/>
        </w:rPr>
        <w:t>4</w:t>
      </w:r>
      <w:r w:rsidRPr="00833FFA">
        <w:rPr>
          <w:rFonts w:ascii="Arial" w:hAnsi="Arial" w:cs="Arial"/>
        </w:rPr>
        <w:t xml:space="preserve">. </w:t>
      </w:r>
      <w:r>
        <w:rPr>
          <w:rFonts w:ascii="Arial" w:hAnsi="Arial" w:cs="Arial"/>
        </w:rPr>
        <w:t xml:space="preserve">Survival rate </w:t>
      </w:r>
      <w:r>
        <w:rPr>
          <w:rFonts w:ascii="Arial" w:hAnsi="Arial" w:cs="Arial"/>
          <w:lang w:val="id-ID"/>
        </w:rPr>
        <w:t xml:space="preserve"> of seaweed </w:t>
      </w:r>
      <w:r w:rsidRPr="00546444">
        <w:rPr>
          <w:rFonts w:ascii="Arial" w:hAnsi="Arial" w:cs="Arial"/>
          <w:i/>
        </w:rPr>
        <w:t>K.alvarezii</w:t>
      </w:r>
      <w:r>
        <w:rPr>
          <w:rFonts w:ascii="Arial" w:hAnsi="Arial" w:cs="Arial"/>
          <w:lang w:val="id-ID"/>
        </w:rPr>
        <w:t>explant introduced with gene</w:t>
      </w:r>
      <w:r>
        <w:rPr>
          <w:rFonts w:ascii="Arial" w:hAnsi="Arial" w:cs="Arial"/>
        </w:rPr>
        <w:t xml:space="preserve"> </w:t>
      </w:r>
      <w:r w:rsidR="002B53F1">
        <w:rPr>
          <w:rFonts w:ascii="Arial" w:hAnsi="Arial" w:cs="Arial"/>
          <w:i/>
        </w:rPr>
        <w:t>MmSOD</w:t>
      </w:r>
      <w:r>
        <w:rPr>
          <w:rFonts w:ascii="Arial" w:hAnsi="Arial" w:cs="Arial"/>
          <w:i/>
        </w:rPr>
        <w:t xml:space="preserve"> </w:t>
      </w:r>
      <w:r>
        <w:rPr>
          <w:rFonts w:ascii="Arial" w:hAnsi="Arial" w:cs="Arial"/>
          <w:lang w:val="id-ID"/>
        </w:rPr>
        <w:t>and non transgenic seaweed cultivated in various pH conditions.</w:t>
      </w:r>
      <w:r>
        <w:rPr>
          <w:rFonts w:ascii="Arial" w:hAnsi="Arial" w:cs="Arial"/>
        </w:rPr>
        <w:t xml:space="preserve"> (Note: T=Transgenic; NT=non transgenic)</w:t>
      </w:r>
    </w:p>
    <w:p w:rsidR="00550E07" w:rsidRPr="00833FFA" w:rsidRDefault="00550E07" w:rsidP="00546444">
      <w:pPr>
        <w:spacing w:line="240" w:lineRule="auto"/>
        <w:ind w:left="1134" w:hanging="1134"/>
        <w:jc w:val="both"/>
        <w:rPr>
          <w:rFonts w:ascii="Arial" w:hAnsi="Arial" w:cs="Arial"/>
        </w:rPr>
      </w:pPr>
    </w:p>
    <w:p w:rsidR="00833FFA" w:rsidRDefault="00833FFA" w:rsidP="00833FFA">
      <w:pPr>
        <w:spacing w:line="360" w:lineRule="auto"/>
        <w:ind w:firstLine="720"/>
        <w:jc w:val="both"/>
        <w:rPr>
          <w:rFonts w:ascii="Arial" w:hAnsi="Arial" w:cs="Arial"/>
        </w:rPr>
      </w:pPr>
      <w:r w:rsidRPr="00833FFA">
        <w:rPr>
          <w:rFonts w:ascii="Arial" w:hAnsi="Arial" w:cs="Arial"/>
        </w:rPr>
        <w:t xml:space="preserve">Pada rumput laut </w:t>
      </w:r>
      <w:r w:rsidRPr="00833FFA">
        <w:rPr>
          <w:rFonts w:ascii="Arial" w:hAnsi="Arial" w:cs="Arial"/>
          <w:i/>
        </w:rPr>
        <w:t>K.alvarezii</w:t>
      </w:r>
      <w:r w:rsidRPr="00833FFA">
        <w:rPr>
          <w:rFonts w:ascii="Arial" w:hAnsi="Arial" w:cs="Arial"/>
        </w:rPr>
        <w:t xml:space="preserve"> yang hidup di laut kisaran pH yang dapat diterima bisa mencapai pH 9, namun pada kondisi pemeliharaan</w:t>
      </w:r>
      <w:r w:rsidR="00E27ADE">
        <w:rPr>
          <w:rFonts w:ascii="Arial" w:hAnsi="Arial" w:cs="Arial"/>
        </w:rPr>
        <w:t xml:space="preserve"> rumput laut hasil transformasi gen </w:t>
      </w:r>
      <w:r w:rsidR="002B53F1">
        <w:rPr>
          <w:rFonts w:ascii="Arial" w:hAnsi="Arial" w:cs="Arial"/>
          <w:i/>
        </w:rPr>
        <w:t>MmSOD</w:t>
      </w:r>
      <w:r w:rsidRPr="00833FFA">
        <w:rPr>
          <w:rFonts w:ascii="Arial" w:hAnsi="Arial" w:cs="Arial"/>
        </w:rPr>
        <w:t xml:space="preserve"> di laboratorium memperlihatkan </w:t>
      </w:r>
      <w:r w:rsidR="00E27ADE">
        <w:rPr>
          <w:rFonts w:ascii="Arial" w:hAnsi="Arial" w:cs="Arial"/>
        </w:rPr>
        <w:t xml:space="preserve">pH </w:t>
      </w:r>
      <w:r w:rsidR="00500B46">
        <w:rPr>
          <w:rFonts w:ascii="Arial" w:hAnsi="Arial" w:cs="Arial"/>
        </w:rPr>
        <w:t>yang lebih tinggi</w:t>
      </w:r>
      <w:r w:rsidR="00E27ADE">
        <w:rPr>
          <w:rFonts w:ascii="Arial" w:hAnsi="Arial" w:cs="Arial"/>
        </w:rPr>
        <w:t xml:space="preserve"> </w:t>
      </w:r>
      <w:r w:rsidR="00EB6B69">
        <w:rPr>
          <w:rFonts w:ascii="Arial" w:hAnsi="Arial" w:cs="Arial"/>
        </w:rPr>
        <w:t>yaitu  berkisar 7-</w:t>
      </w:r>
      <w:r w:rsidR="00EB6B69" w:rsidRPr="003F68CA">
        <w:rPr>
          <w:rFonts w:ascii="Arial" w:hAnsi="Arial" w:cs="Arial"/>
        </w:rPr>
        <w:t>8</w:t>
      </w:r>
      <w:r w:rsidR="00FA2D17">
        <w:rPr>
          <w:rFonts w:ascii="Arial" w:hAnsi="Arial" w:cs="Arial"/>
        </w:rPr>
        <w:t xml:space="preserve"> (Gambar 4</w:t>
      </w:r>
      <w:r w:rsidRPr="003F68CA">
        <w:rPr>
          <w:rFonts w:ascii="Arial" w:hAnsi="Arial" w:cs="Arial"/>
        </w:rPr>
        <w:t>).</w:t>
      </w:r>
      <w:r w:rsidRPr="00833FFA">
        <w:rPr>
          <w:rFonts w:ascii="Arial" w:hAnsi="Arial" w:cs="Arial"/>
        </w:rPr>
        <w:t xml:space="preserve">  Hal ini kemungkinan disebabkan karena proses adaptasi pada kondisi media kultur selama pemelihraan di laboratorium</w:t>
      </w:r>
      <w:r w:rsidR="00E27ADE">
        <w:rPr>
          <w:rFonts w:ascii="Arial" w:hAnsi="Arial" w:cs="Arial"/>
        </w:rPr>
        <w:t>. Hal ini berbeda dengan pH optimum pada rumput laut hasil transformasi gen  karaginan yang menunjukkan pH optimum pada pH =6 dengan kelangsungan hidup mencapai 85%</w:t>
      </w:r>
      <w:r w:rsidR="0035739A">
        <w:rPr>
          <w:rFonts w:ascii="Arial" w:hAnsi="Arial" w:cs="Arial"/>
        </w:rPr>
        <w:t xml:space="preserve"> (</w:t>
      </w:r>
      <w:r w:rsidR="00137760">
        <w:rPr>
          <w:rFonts w:ascii="Arial" w:hAnsi="Arial" w:cs="Arial"/>
        </w:rPr>
        <w:t xml:space="preserve">Suryati </w:t>
      </w:r>
      <w:r w:rsidR="00137760" w:rsidRPr="00137760">
        <w:rPr>
          <w:rFonts w:ascii="Arial" w:hAnsi="Arial" w:cs="Arial"/>
          <w:i/>
        </w:rPr>
        <w:t>et al</w:t>
      </w:r>
      <w:r w:rsidR="00137760">
        <w:rPr>
          <w:rFonts w:ascii="Arial" w:hAnsi="Arial" w:cs="Arial"/>
        </w:rPr>
        <w:t xml:space="preserve"> 2015</w:t>
      </w:r>
      <w:r w:rsidR="0035739A">
        <w:rPr>
          <w:rFonts w:ascii="Arial" w:hAnsi="Arial" w:cs="Arial"/>
        </w:rPr>
        <w:t>)</w:t>
      </w:r>
      <w:r w:rsidRPr="00833FFA">
        <w:rPr>
          <w:rFonts w:ascii="Arial" w:hAnsi="Arial" w:cs="Arial"/>
        </w:rPr>
        <w:t xml:space="preserve">. </w:t>
      </w:r>
    </w:p>
    <w:p w:rsidR="0084685E" w:rsidRPr="00833FFA" w:rsidRDefault="0084685E" w:rsidP="0084685E">
      <w:pPr>
        <w:spacing w:line="360" w:lineRule="auto"/>
        <w:ind w:firstLine="720"/>
        <w:jc w:val="both"/>
        <w:rPr>
          <w:rFonts w:ascii="Arial" w:hAnsi="Arial" w:cs="Arial"/>
        </w:rPr>
      </w:pPr>
      <w:r w:rsidRPr="00833FFA">
        <w:rPr>
          <w:rFonts w:ascii="Arial" w:hAnsi="Arial" w:cs="Arial"/>
        </w:rPr>
        <w:t>Penetrasi cahaya pada kondisi di laboratorium memperlihatkan kelangsungan hidup yang paling baik yaitu pada 1500 lux  berbeda nyata dengan 2000 lux, namun tidak berbeda nyata dengan 500 dan 1000 lux (</w:t>
      </w:r>
      <w:r w:rsidR="00FA2D17">
        <w:rPr>
          <w:rFonts w:ascii="Arial" w:hAnsi="Arial" w:cs="Arial"/>
        </w:rPr>
        <w:t>Gambar 5</w:t>
      </w:r>
      <w:r w:rsidRPr="0084685E">
        <w:rPr>
          <w:rFonts w:ascii="Arial" w:hAnsi="Arial" w:cs="Arial"/>
        </w:rPr>
        <w:t>)</w:t>
      </w:r>
      <w:r w:rsidRPr="00833FFA">
        <w:rPr>
          <w:rFonts w:ascii="Arial" w:hAnsi="Arial" w:cs="Arial"/>
        </w:rPr>
        <w:t xml:space="preserve"> pada 2000 lux seringkali terjadi kematian yang </w:t>
      </w:r>
      <w:r w:rsidRPr="00833FFA">
        <w:rPr>
          <w:rFonts w:ascii="Arial" w:hAnsi="Arial" w:cs="Arial"/>
        </w:rPr>
        <w:lastRenderedPageBreak/>
        <w:t>disebabkan karena peningkatan temperatur terutama pada chamber pemeliharaan. Sangat berbeda dengan kondisi budidaya di laut penetrasi cahaya bisa mencapai 3000 lux namun peningkatan suhu di laut kemungkinan lebih konstan serta ada penetrasi dari lingkungan sekitar sehingga masih dapat bertahan hidup.</w:t>
      </w:r>
    </w:p>
    <w:p w:rsidR="00CE3735" w:rsidRPr="00833FFA" w:rsidRDefault="00CE3735" w:rsidP="00833FFA">
      <w:pPr>
        <w:spacing w:line="360" w:lineRule="auto"/>
        <w:ind w:firstLine="720"/>
        <w:jc w:val="both"/>
        <w:rPr>
          <w:rFonts w:ascii="Arial" w:hAnsi="Arial" w:cs="Arial"/>
        </w:rPr>
      </w:pPr>
    </w:p>
    <w:p w:rsidR="00662AF2" w:rsidRPr="00833FFA" w:rsidRDefault="00662AF2" w:rsidP="00833FFA">
      <w:pPr>
        <w:spacing w:line="360" w:lineRule="auto"/>
        <w:ind w:firstLine="720"/>
        <w:jc w:val="center"/>
        <w:rPr>
          <w:rFonts w:ascii="Arial" w:hAnsi="Arial" w:cs="Arial"/>
        </w:rPr>
      </w:pPr>
      <w:r w:rsidRPr="00662AF2">
        <w:rPr>
          <w:rFonts w:ascii="Arial" w:hAnsi="Arial" w:cs="Arial"/>
          <w:noProof/>
        </w:rPr>
        <w:drawing>
          <wp:inline distT="0" distB="0" distL="0" distR="0">
            <wp:extent cx="3562350" cy="1885950"/>
            <wp:effectExtent l="19050" t="0" r="19050"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6444" w:rsidRDefault="00FA2D17" w:rsidP="00546444">
      <w:pPr>
        <w:spacing w:line="240" w:lineRule="auto"/>
        <w:ind w:left="1134" w:hanging="1134"/>
        <w:jc w:val="both"/>
        <w:rPr>
          <w:rFonts w:ascii="Arial" w:hAnsi="Arial" w:cs="Arial"/>
        </w:rPr>
      </w:pPr>
      <w:r>
        <w:rPr>
          <w:rFonts w:ascii="Arial" w:hAnsi="Arial" w:cs="Arial"/>
        </w:rPr>
        <w:t>Gambar 5</w:t>
      </w:r>
      <w:r w:rsidR="00550E07">
        <w:rPr>
          <w:rFonts w:ascii="Arial" w:hAnsi="Arial" w:cs="Arial"/>
        </w:rPr>
        <w:t xml:space="preserve"> </w:t>
      </w:r>
      <w:r w:rsidR="00546444" w:rsidRPr="00833FFA">
        <w:rPr>
          <w:rFonts w:ascii="Arial" w:hAnsi="Arial" w:cs="Arial"/>
        </w:rPr>
        <w:t xml:space="preserve">.Kelangsungan hidup eksplan </w:t>
      </w:r>
      <w:r w:rsidR="00546444">
        <w:rPr>
          <w:rFonts w:ascii="Arial" w:hAnsi="Arial" w:cs="Arial"/>
        </w:rPr>
        <w:t xml:space="preserve">rumput laut </w:t>
      </w:r>
      <w:r w:rsidR="00546444" w:rsidRPr="00546444">
        <w:rPr>
          <w:rFonts w:ascii="Arial" w:hAnsi="Arial" w:cs="Arial"/>
          <w:i/>
        </w:rPr>
        <w:t>K.alvarezii</w:t>
      </w:r>
      <w:r w:rsidR="00546444">
        <w:rPr>
          <w:rFonts w:ascii="Arial" w:hAnsi="Arial" w:cs="Arial"/>
        </w:rPr>
        <w:t xml:space="preserve"> yang d</w:t>
      </w:r>
      <w:r w:rsidR="00546444" w:rsidRPr="00833FFA">
        <w:rPr>
          <w:rFonts w:ascii="Arial" w:hAnsi="Arial" w:cs="Arial"/>
        </w:rPr>
        <w:t>introduksi</w:t>
      </w:r>
      <w:r w:rsidR="00546444">
        <w:rPr>
          <w:rFonts w:ascii="Arial" w:hAnsi="Arial" w:cs="Arial"/>
        </w:rPr>
        <w:t xml:space="preserve"> dengangen </w:t>
      </w:r>
      <w:r w:rsidR="002B53F1">
        <w:rPr>
          <w:rFonts w:ascii="Arial" w:hAnsi="Arial" w:cs="Arial"/>
          <w:i/>
        </w:rPr>
        <w:t>MmSOD</w:t>
      </w:r>
      <w:r w:rsidR="00E573BC">
        <w:rPr>
          <w:rFonts w:ascii="Arial" w:hAnsi="Arial" w:cs="Arial"/>
          <w:i/>
        </w:rPr>
        <w:t xml:space="preserve"> </w:t>
      </w:r>
      <w:r w:rsidR="00546444">
        <w:rPr>
          <w:rFonts w:ascii="Arial" w:hAnsi="Arial" w:cs="Arial"/>
        </w:rPr>
        <w:t xml:space="preserve">dan rumput laut non transgenik yang dipelihara dengan penetrasi cahaya </w:t>
      </w:r>
      <w:r w:rsidR="00546444" w:rsidRPr="00833FFA">
        <w:rPr>
          <w:rFonts w:ascii="Arial" w:hAnsi="Arial" w:cs="Arial"/>
        </w:rPr>
        <w:t>yang berbeda</w:t>
      </w:r>
      <w:r w:rsidR="00546444">
        <w:rPr>
          <w:rFonts w:ascii="Arial" w:hAnsi="Arial" w:cs="Arial"/>
        </w:rPr>
        <w:t xml:space="preserve"> (Ket: T=Transgenik; NT=non transgenik)</w:t>
      </w:r>
    </w:p>
    <w:p w:rsidR="00550E07" w:rsidRPr="00833FFA" w:rsidRDefault="00FA2D17" w:rsidP="00550E07">
      <w:pPr>
        <w:spacing w:line="240" w:lineRule="auto"/>
        <w:ind w:left="1134" w:hanging="1134"/>
        <w:jc w:val="both"/>
        <w:rPr>
          <w:rFonts w:ascii="Arial" w:hAnsi="Arial" w:cs="Arial"/>
        </w:rPr>
      </w:pPr>
      <w:r>
        <w:rPr>
          <w:rFonts w:ascii="Arial" w:hAnsi="Arial" w:cs="Arial"/>
        </w:rPr>
        <w:t>Figure 5</w:t>
      </w:r>
      <w:r w:rsidR="00550E07" w:rsidRPr="00833FFA">
        <w:rPr>
          <w:rFonts w:ascii="Arial" w:hAnsi="Arial" w:cs="Arial"/>
        </w:rPr>
        <w:t xml:space="preserve">. </w:t>
      </w:r>
      <w:r w:rsidR="00550E07">
        <w:rPr>
          <w:rFonts w:ascii="Arial" w:hAnsi="Arial" w:cs="Arial"/>
        </w:rPr>
        <w:t xml:space="preserve"> Survival rate</w:t>
      </w:r>
      <w:r w:rsidR="00550E07">
        <w:rPr>
          <w:rFonts w:ascii="Arial" w:hAnsi="Arial" w:cs="Arial"/>
          <w:lang w:val="id-ID"/>
        </w:rPr>
        <w:t xml:space="preserve"> of seaweed </w:t>
      </w:r>
      <w:r w:rsidR="00550E07" w:rsidRPr="00546444">
        <w:rPr>
          <w:rFonts w:ascii="Arial" w:hAnsi="Arial" w:cs="Arial"/>
          <w:i/>
        </w:rPr>
        <w:t>K.alvarezii</w:t>
      </w:r>
      <w:r w:rsidR="00550E07">
        <w:rPr>
          <w:rFonts w:ascii="Arial" w:hAnsi="Arial" w:cs="Arial"/>
          <w:lang w:val="id-ID"/>
        </w:rPr>
        <w:t xml:space="preserve">explant introduced with gene </w:t>
      </w:r>
      <w:r w:rsidR="002B53F1">
        <w:rPr>
          <w:rFonts w:ascii="Arial" w:hAnsi="Arial" w:cs="Arial"/>
          <w:i/>
        </w:rPr>
        <w:t>MmSOD</w:t>
      </w:r>
      <w:r>
        <w:rPr>
          <w:rFonts w:ascii="Arial" w:hAnsi="Arial" w:cs="Arial"/>
          <w:i/>
        </w:rPr>
        <w:t xml:space="preserve"> </w:t>
      </w:r>
      <w:r w:rsidR="00550E07">
        <w:rPr>
          <w:rFonts w:ascii="Arial" w:hAnsi="Arial" w:cs="Arial"/>
          <w:lang w:val="id-ID"/>
        </w:rPr>
        <w:t>and non transgenic seaweed cultivated with various light penetration conditions</w:t>
      </w:r>
      <w:r w:rsidR="00550E07">
        <w:rPr>
          <w:rFonts w:ascii="Arial" w:hAnsi="Arial" w:cs="Arial"/>
        </w:rPr>
        <w:t xml:space="preserve"> (</w:t>
      </w:r>
      <w:r w:rsidR="00550E07">
        <w:rPr>
          <w:rFonts w:ascii="Arial" w:hAnsi="Arial" w:cs="Arial"/>
          <w:lang w:val="id-ID"/>
        </w:rPr>
        <w:t>Note</w:t>
      </w:r>
      <w:r w:rsidR="00550E07">
        <w:rPr>
          <w:rFonts w:ascii="Arial" w:hAnsi="Arial" w:cs="Arial"/>
        </w:rPr>
        <w:t>: T=Transgeni</w:t>
      </w:r>
      <w:r w:rsidR="00550E07">
        <w:rPr>
          <w:rFonts w:ascii="Arial" w:hAnsi="Arial" w:cs="Arial"/>
          <w:lang w:val="id-ID"/>
        </w:rPr>
        <w:t>c</w:t>
      </w:r>
      <w:r w:rsidR="00550E07">
        <w:rPr>
          <w:rFonts w:ascii="Arial" w:hAnsi="Arial" w:cs="Arial"/>
        </w:rPr>
        <w:t>; NT=non transgeni</w:t>
      </w:r>
      <w:r w:rsidR="00550E07">
        <w:rPr>
          <w:rFonts w:ascii="Arial" w:hAnsi="Arial" w:cs="Arial"/>
          <w:lang w:val="id-ID"/>
        </w:rPr>
        <w:t>c</w:t>
      </w:r>
      <w:r w:rsidR="00550E07">
        <w:rPr>
          <w:rFonts w:ascii="Arial" w:hAnsi="Arial" w:cs="Arial"/>
        </w:rPr>
        <w:t>)</w:t>
      </w:r>
    </w:p>
    <w:p w:rsidR="00442C6C" w:rsidRDefault="0084685E" w:rsidP="0084685E">
      <w:pPr>
        <w:spacing w:after="0" w:line="360" w:lineRule="auto"/>
        <w:ind w:firstLine="720"/>
        <w:jc w:val="both"/>
        <w:rPr>
          <w:rFonts w:ascii="Arial" w:eastAsia="Times New Roman" w:hAnsi="Arial" w:cs="Arial"/>
          <w:color w:val="000000"/>
          <w:shd w:val="clear" w:color="auto" w:fill="FFFFFF"/>
        </w:rPr>
      </w:pPr>
      <w:r>
        <w:rPr>
          <w:rFonts w:ascii="Arial" w:hAnsi="Arial" w:cs="Arial"/>
        </w:rPr>
        <w:t xml:space="preserve">Penetrasi cahaya  pada budidaya rumput laut </w:t>
      </w:r>
      <w:r w:rsidRPr="00CE3735">
        <w:rPr>
          <w:rFonts w:ascii="Arial" w:hAnsi="Arial" w:cs="Arial"/>
          <w:i/>
        </w:rPr>
        <w:t>K.alvarezii</w:t>
      </w:r>
      <w:r>
        <w:rPr>
          <w:rFonts w:ascii="Arial" w:hAnsi="Arial" w:cs="Arial"/>
        </w:rPr>
        <w:t xml:space="preserve"> di laboratorium  sangat diperlukan dalam rangka membantu proses fotosintesa pada rumput laut yang dipelihara. </w:t>
      </w:r>
      <w:r w:rsidRPr="00B653A9">
        <w:rPr>
          <w:rFonts w:ascii="Arial" w:eastAsia="Times New Roman" w:hAnsi="Arial" w:cs="Arial"/>
          <w:color w:val="000000"/>
          <w:shd w:val="clear" w:color="auto" w:fill="FFFFFF"/>
        </w:rPr>
        <w:t xml:space="preserve">Proses fotosintesis pada terdapat pada tumbuhan hijau </w:t>
      </w:r>
      <w:r w:rsidR="008D79B1">
        <w:rPr>
          <w:rFonts w:ascii="Arial" w:eastAsia="Times New Roman" w:hAnsi="Arial" w:cs="Arial"/>
          <w:color w:val="000000"/>
          <w:shd w:val="clear" w:color="auto" w:fill="FFFFFF"/>
        </w:rPr>
        <w:t xml:space="preserve">termasuk rumput laut </w:t>
      </w:r>
      <w:r w:rsidRPr="00B653A9">
        <w:rPr>
          <w:rFonts w:ascii="Arial" w:eastAsia="Times New Roman" w:hAnsi="Arial" w:cs="Arial"/>
          <w:color w:val="000000"/>
          <w:shd w:val="clear" w:color="auto" w:fill="FFFFFF"/>
        </w:rPr>
        <w:t xml:space="preserve"> bersifat autotrof yakni bisa menyusun makanannya sendiri. Melalui daun, tumbuhan menyerap molekul karbondioksida juga air dalam rangka menghasilkan gula dan juga oksigen. Kedua senyawa tersebut kemudian akan digunakan sebagai penyokong pertumbuhannnya</w:t>
      </w:r>
      <w:r w:rsidR="0035739A">
        <w:rPr>
          <w:rFonts w:ascii="Arial" w:eastAsia="Times New Roman" w:hAnsi="Arial" w:cs="Arial"/>
          <w:color w:val="000000"/>
          <w:shd w:val="clear" w:color="auto" w:fill="FFFFFF"/>
        </w:rPr>
        <w:t xml:space="preserve"> (</w:t>
      </w:r>
      <w:r w:rsidR="00137760">
        <w:rPr>
          <w:rFonts w:ascii="Arial" w:eastAsia="Times New Roman" w:hAnsi="Arial" w:cs="Arial"/>
          <w:color w:val="000000"/>
          <w:shd w:val="clear" w:color="auto" w:fill="FFFFFF"/>
        </w:rPr>
        <w:t xml:space="preserve">Romimohtarto </w:t>
      </w:r>
      <w:r w:rsidR="00FC2DC2">
        <w:rPr>
          <w:rFonts w:ascii="Arial" w:eastAsia="Times New Roman" w:hAnsi="Arial" w:cs="Arial"/>
          <w:color w:val="000000"/>
          <w:shd w:val="clear" w:color="auto" w:fill="FFFFFF"/>
        </w:rPr>
        <w:t xml:space="preserve">dan Juwana </w:t>
      </w:r>
      <w:r w:rsidR="00137760">
        <w:rPr>
          <w:rFonts w:ascii="Arial" w:eastAsia="Times New Roman" w:hAnsi="Arial" w:cs="Arial"/>
          <w:color w:val="000000"/>
          <w:shd w:val="clear" w:color="auto" w:fill="FFFFFF"/>
        </w:rPr>
        <w:t xml:space="preserve"> 2002</w:t>
      </w:r>
      <w:r w:rsidR="0035739A">
        <w:rPr>
          <w:rFonts w:ascii="Arial" w:eastAsia="Times New Roman" w:hAnsi="Arial" w:cs="Arial"/>
          <w:color w:val="000000"/>
          <w:shd w:val="clear" w:color="auto" w:fill="FFFFFF"/>
        </w:rPr>
        <w:t>)</w:t>
      </w:r>
      <w:r w:rsidRPr="00B653A9">
        <w:rPr>
          <w:rFonts w:ascii="Arial" w:eastAsia="Times New Roman" w:hAnsi="Arial" w:cs="Arial"/>
          <w:color w:val="000000"/>
          <w:shd w:val="clear" w:color="auto" w:fill="FFFFFF"/>
        </w:rPr>
        <w:t xml:space="preserve">. </w:t>
      </w:r>
    </w:p>
    <w:p w:rsidR="0084685E" w:rsidRPr="008D79B1" w:rsidRDefault="0084685E" w:rsidP="00797A3E">
      <w:pPr>
        <w:spacing w:after="0" w:line="360" w:lineRule="auto"/>
        <w:ind w:firstLine="720"/>
        <w:jc w:val="both"/>
        <w:rPr>
          <w:rFonts w:ascii="Arial" w:eastAsia="Times New Roman" w:hAnsi="Arial" w:cs="Arial"/>
          <w:sz w:val="24"/>
          <w:szCs w:val="24"/>
        </w:rPr>
      </w:pPr>
      <w:r w:rsidRPr="00B653A9">
        <w:rPr>
          <w:rFonts w:ascii="Arial" w:eastAsia="Times New Roman" w:hAnsi="Arial" w:cs="Arial"/>
          <w:color w:val="000000"/>
          <w:shd w:val="clear" w:color="auto" w:fill="FFFFFF"/>
        </w:rPr>
        <w:t>Tumbuhan yang melakukan proses fotosintesis memerlukan bantuan cahaya matahari. Mereka mampu menyerap cahaya tersebut sebab mereka memiliki za</w:t>
      </w:r>
      <w:r w:rsidR="008063F8">
        <w:rPr>
          <w:rFonts w:ascii="Arial" w:eastAsia="Times New Roman" w:hAnsi="Arial" w:cs="Arial"/>
          <w:color w:val="000000"/>
          <w:shd w:val="clear" w:color="auto" w:fill="FFFFFF"/>
        </w:rPr>
        <w:t>h</w:t>
      </w:r>
      <w:r w:rsidRPr="00B653A9">
        <w:rPr>
          <w:rFonts w:ascii="Arial" w:eastAsia="Times New Roman" w:hAnsi="Arial" w:cs="Arial"/>
          <w:color w:val="000000"/>
          <w:shd w:val="clear" w:color="auto" w:fill="FFFFFF"/>
        </w:rPr>
        <w:t>t hijau daun atau klorofil.. Cahaya matahari selanjutnya akan melewati lapisan epidermis yang tanpa warna kemudian melaju menuju mesofil.. Proses fotosintesis ini terdiri atas dua rangkaian reaksi yakni reaksi terang dan juga reaksi gelap. Dinamakan rekasi terang sebab prosesnya membutuhkan cahaya. Dalam</w:t>
      </w:r>
      <w:r w:rsidRPr="00B653A9">
        <w:rPr>
          <w:rFonts w:ascii="Arial" w:eastAsia="Times New Roman" w:hAnsi="Arial" w:cs="Arial"/>
          <w:color w:val="000000"/>
        </w:rPr>
        <w:t> </w:t>
      </w:r>
      <w:r w:rsidRPr="00B653A9">
        <w:rPr>
          <w:rFonts w:ascii="Arial" w:eastAsia="Times New Roman" w:hAnsi="Arial" w:cs="Arial"/>
          <w:i/>
          <w:iCs/>
          <w:color w:val="000000"/>
          <w:shd w:val="clear" w:color="auto" w:fill="FFFFFF"/>
        </w:rPr>
        <w:t>proses fosintesis,</w:t>
      </w:r>
      <w:r w:rsidRPr="00B653A9">
        <w:rPr>
          <w:rFonts w:ascii="Arial" w:eastAsia="Times New Roman" w:hAnsi="Arial" w:cs="Arial"/>
          <w:color w:val="000000"/>
        </w:rPr>
        <w:t> </w:t>
      </w:r>
      <w:r w:rsidRPr="00B653A9">
        <w:rPr>
          <w:rFonts w:ascii="Arial" w:eastAsia="Times New Roman" w:hAnsi="Arial" w:cs="Arial"/>
          <w:color w:val="000000"/>
          <w:shd w:val="clear" w:color="auto" w:fill="FFFFFF"/>
        </w:rPr>
        <w:t>reaksi terang merupakan proses yang pada akhirnya menghasilkan ATP juga NADPH2. Dalam re</w:t>
      </w:r>
      <w:r w:rsidR="004670ED">
        <w:rPr>
          <w:rFonts w:ascii="Arial" w:eastAsia="Times New Roman" w:hAnsi="Arial" w:cs="Arial"/>
          <w:color w:val="000000"/>
          <w:shd w:val="clear" w:color="auto" w:fill="FFFFFF"/>
        </w:rPr>
        <w:t>kasi ini diperlukan molekul air</w:t>
      </w:r>
      <w:r w:rsidRPr="00B653A9">
        <w:rPr>
          <w:rFonts w:ascii="Arial" w:eastAsia="Times New Roman" w:hAnsi="Arial" w:cs="Arial"/>
          <w:color w:val="000000"/>
          <w:shd w:val="clear" w:color="auto" w:fill="FFFFFF"/>
        </w:rPr>
        <w:t>.</w:t>
      </w:r>
      <w:r w:rsidR="004670ED">
        <w:rPr>
          <w:rFonts w:ascii="Arial" w:eastAsia="Times New Roman" w:hAnsi="Arial" w:cs="Arial"/>
          <w:color w:val="000000"/>
          <w:shd w:val="clear" w:color="auto" w:fill="FFFFFF"/>
        </w:rPr>
        <w:t xml:space="preserve"> </w:t>
      </w:r>
      <w:r w:rsidRPr="00B653A9">
        <w:rPr>
          <w:rFonts w:ascii="Arial" w:eastAsia="Times New Roman" w:hAnsi="Arial" w:cs="Arial"/>
          <w:color w:val="000000"/>
          <w:shd w:val="clear" w:color="auto" w:fill="FFFFFF"/>
        </w:rPr>
        <w:t>Fotosintesis dimulai pada saat cahaya mulai mengionisasi molekul klorofil dan kemudian terjadi pelepasan electron.</w:t>
      </w:r>
      <w:r w:rsidRPr="00B653A9">
        <w:rPr>
          <w:rFonts w:ascii="Arial" w:eastAsia="Times New Roman" w:hAnsi="Arial" w:cs="Arial"/>
          <w:color w:val="000000"/>
        </w:rPr>
        <w:br/>
      </w:r>
      <w:r w:rsidRPr="00B653A9">
        <w:rPr>
          <w:rFonts w:ascii="Arial" w:eastAsia="Times New Roman" w:hAnsi="Arial" w:cs="Arial"/>
          <w:color w:val="000000"/>
          <w:shd w:val="clear" w:color="auto" w:fill="FFFFFF"/>
        </w:rPr>
        <w:lastRenderedPageBreak/>
        <w:t>Pada tumbuhan sendiri, reaksi biokimia ini akan terjadi siklus calvin dimana karbondioksida akan diikat dengan tujuan membentuk ribose dan lebih lanjut akan menjadi glukosa. Reaksi ini tidak bergantung pada ada atau tidaknya cahaya matahari.</w:t>
      </w:r>
      <w:r w:rsidRPr="00B653A9">
        <w:rPr>
          <w:rFonts w:ascii="Arial" w:eastAsia="Times New Roman" w:hAnsi="Arial" w:cs="Arial"/>
          <w:color w:val="000000"/>
        </w:rPr>
        <w:t> </w:t>
      </w:r>
      <w:r w:rsidRPr="008D79B1">
        <w:rPr>
          <w:rFonts w:ascii="Arial" w:eastAsia="Times New Roman" w:hAnsi="Arial" w:cs="Arial"/>
          <w:bCs/>
          <w:color w:val="000000"/>
          <w:shd w:val="clear" w:color="auto" w:fill="FFFFFF"/>
        </w:rPr>
        <w:t>proses fotosintesis</w:t>
      </w:r>
      <w:r w:rsidRPr="00B653A9">
        <w:rPr>
          <w:rFonts w:ascii="Arial" w:eastAsia="Times New Roman" w:hAnsi="Arial" w:cs="Arial"/>
          <w:color w:val="000000"/>
        </w:rPr>
        <w:t> </w:t>
      </w:r>
      <w:r w:rsidRPr="00B653A9">
        <w:rPr>
          <w:rFonts w:ascii="Arial" w:eastAsia="Times New Roman" w:hAnsi="Arial" w:cs="Arial"/>
          <w:color w:val="000000"/>
          <w:shd w:val="clear" w:color="auto" w:fill="FFFFFF"/>
        </w:rPr>
        <w:t xml:space="preserve">pada </w:t>
      </w:r>
      <w:r w:rsidR="008D79B1">
        <w:rPr>
          <w:rFonts w:ascii="Arial" w:eastAsia="Times New Roman" w:hAnsi="Arial" w:cs="Arial"/>
          <w:color w:val="000000"/>
          <w:shd w:val="clear" w:color="auto" w:fill="FFFFFF"/>
        </w:rPr>
        <w:t xml:space="preserve">rumput laut dapat </w:t>
      </w:r>
      <w:r w:rsidRPr="00B653A9">
        <w:rPr>
          <w:rFonts w:ascii="Arial" w:eastAsia="Times New Roman" w:hAnsi="Arial" w:cs="Arial"/>
          <w:color w:val="000000"/>
          <w:shd w:val="clear" w:color="auto" w:fill="FFFFFF"/>
        </w:rPr>
        <w:t xml:space="preserve"> berlangsung dengan laju maksimal jika unsur-unsur pendukungnya terpenuhi yakni antara lain: cahaya, konsentrasi karbondio</w:t>
      </w:r>
      <w:r w:rsidR="0084519F">
        <w:rPr>
          <w:rFonts w:ascii="Arial" w:eastAsia="Times New Roman" w:hAnsi="Arial" w:cs="Arial"/>
          <w:color w:val="000000"/>
          <w:shd w:val="clear" w:color="auto" w:fill="FFFFFF"/>
        </w:rPr>
        <w:t>k</w:t>
      </w:r>
      <w:r w:rsidRPr="00B653A9">
        <w:rPr>
          <w:rFonts w:ascii="Arial" w:eastAsia="Times New Roman" w:hAnsi="Arial" w:cs="Arial"/>
          <w:color w:val="000000"/>
          <w:shd w:val="clear" w:color="auto" w:fill="FFFFFF"/>
        </w:rPr>
        <w:t>sida, suhu,</w:t>
      </w:r>
      <w:r w:rsidR="0084519F">
        <w:rPr>
          <w:rFonts w:ascii="Arial" w:eastAsia="Times New Roman" w:hAnsi="Arial" w:cs="Arial"/>
          <w:color w:val="000000"/>
          <w:shd w:val="clear" w:color="auto" w:fill="FFFFFF"/>
        </w:rPr>
        <w:t xml:space="preserve"> dan </w:t>
      </w:r>
      <w:r w:rsidRPr="00B653A9">
        <w:rPr>
          <w:rFonts w:ascii="Arial" w:eastAsia="Times New Roman" w:hAnsi="Arial" w:cs="Arial"/>
          <w:color w:val="000000"/>
          <w:shd w:val="clear" w:color="auto" w:fill="FFFFFF"/>
        </w:rPr>
        <w:t>air</w:t>
      </w:r>
      <w:r w:rsidR="0084519F">
        <w:rPr>
          <w:rFonts w:ascii="Arial" w:eastAsia="Times New Roman" w:hAnsi="Arial" w:cs="Arial"/>
          <w:color w:val="000000"/>
          <w:shd w:val="clear" w:color="auto" w:fill="FFFFFF"/>
        </w:rPr>
        <w:t xml:space="preserve"> (</w:t>
      </w:r>
      <w:r w:rsidR="00E931B9">
        <w:rPr>
          <w:rFonts w:ascii="Arial" w:eastAsia="Times New Roman" w:hAnsi="Arial" w:cs="Arial"/>
          <w:color w:val="000000"/>
          <w:shd w:val="clear" w:color="auto" w:fill="FFFFFF"/>
        </w:rPr>
        <w:t xml:space="preserve">Romimohtarto </w:t>
      </w:r>
      <w:r w:rsidR="0084519F" w:rsidRPr="0084519F">
        <w:rPr>
          <w:rFonts w:ascii="Arial" w:eastAsia="Times New Roman" w:hAnsi="Arial" w:cs="Arial"/>
          <w:color w:val="000000"/>
          <w:shd w:val="clear" w:color="auto" w:fill="FFFFFF"/>
        </w:rPr>
        <w:t>dan</w:t>
      </w:r>
      <w:r w:rsidR="0084519F">
        <w:rPr>
          <w:rFonts w:ascii="Arial" w:eastAsia="Times New Roman" w:hAnsi="Arial" w:cs="Arial"/>
          <w:i/>
          <w:color w:val="000000"/>
          <w:shd w:val="clear" w:color="auto" w:fill="FFFFFF"/>
        </w:rPr>
        <w:t xml:space="preserve"> </w:t>
      </w:r>
      <w:r w:rsidR="0084519F" w:rsidRPr="0084519F">
        <w:rPr>
          <w:rFonts w:ascii="Arial" w:eastAsia="Times New Roman" w:hAnsi="Arial" w:cs="Arial"/>
          <w:color w:val="000000"/>
          <w:shd w:val="clear" w:color="auto" w:fill="FFFFFF"/>
        </w:rPr>
        <w:t>Juwana</w:t>
      </w:r>
      <w:r w:rsidR="0084519F">
        <w:rPr>
          <w:rFonts w:ascii="Arial" w:eastAsia="Times New Roman" w:hAnsi="Arial" w:cs="Arial"/>
          <w:i/>
          <w:color w:val="000000"/>
          <w:shd w:val="clear" w:color="auto" w:fill="FFFFFF"/>
        </w:rPr>
        <w:t xml:space="preserve"> </w:t>
      </w:r>
      <w:r w:rsidR="00E931B9">
        <w:rPr>
          <w:rFonts w:ascii="Arial" w:eastAsia="Times New Roman" w:hAnsi="Arial" w:cs="Arial"/>
          <w:color w:val="000000"/>
          <w:shd w:val="clear" w:color="auto" w:fill="FFFFFF"/>
        </w:rPr>
        <w:t>2002).</w:t>
      </w:r>
      <w:r w:rsidR="009A11FA">
        <w:rPr>
          <w:rFonts w:ascii="Arial" w:eastAsia="Times New Roman" w:hAnsi="Arial" w:cs="Arial"/>
          <w:color w:val="000000"/>
          <w:shd w:val="clear" w:color="auto" w:fill="FFFFFF"/>
        </w:rPr>
        <w:t xml:space="preserve"> Pada kondisi dilapangan penetrasi cahaya pada budidaya rumput laut</w:t>
      </w:r>
      <w:r w:rsidR="006E2342">
        <w:rPr>
          <w:rFonts w:ascii="Arial" w:eastAsia="Times New Roman" w:hAnsi="Arial" w:cs="Arial"/>
          <w:color w:val="000000"/>
          <w:shd w:val="clear" w:color="auto" w:fill="FFFFFF"/>
        </w:rPr>
        <w:t xml:space="preserve"> bervariasi </w:t>
      </w:r>
      <w:r w:rsidR="009A11FA">
        <w:rPr>
          <w:rFonts w:ascii="Arial" w:eastAsia="Times New Roman" w:hAnsi="Arial" w:cs="Arial"/>
          <w:color w:val="000000"/>
          <w:shd w:val="clear" w:color="auto" w:fill="FFFFFF"/>
        </w:rPr>
        <w:t xml:space="preserve">berkisar antara </w:t>
      </w:r>
      <w:r w:rsidR="006E2342">
        <w:rPr>
          <w:rFonts w:ascii="Arial" w:eastAsia="Times New Roman" w:hAnsi="Arial" w:cs="Arial"/>
          <w:color w:val="000000"/>
          <w:shd w:val="clear" w:color="auto" w:fill="FFFFFF"/>
        </w:rPr>
        <w:t>500 hingga 2000</w:t>
      </w:r>
      <w:r w:rsidRPr="00B653A9">
        <w:rPr>
          <w:rFonts w:ascii="Arial" w:eastAsia="Times New Roman" w:hAnsi="Arial" w:cs="Arial"/>
          <w:color w:val="000000"/>
          <w:shd w:val="clear" w:color="auto" w:fill="FFFFFF"/>
        </w:rPr>
        <w:t xml:space="preserve"> </w:t>
      </w:r>
      <w:r w:rsidR="006E2342">
        <w:rPr>
          <w:rFonts w:ascii="Arial" w:eastAsia="Times New Roman" w:hAnsi="Arial" w:cs="Arial"/>
          <w:color w:val="000000"/>
          <w:shd w:val="clear" w:color="auto" w:fill="FFFFFF"/>
        </w:rPr>
        <w:t xml:space="preserve">lux dan sangat erat hubungannya dengan suhu dan musim terutama  kaitannya dengan musim tanam (Lideman </w:t>
      </w:r>
      <w:r w:rsidR="006E2342" w:rsidRPr="006E2342">
        <w:rPr>
          <w:rFonts w:ascii="Arial" w:eastAsia="Times New Roman" w:hAnsi="Arial" w:cs="Arial"/>
          <w:i/>
          <w:color w:val="000000"/>
          <w:shd w:val="clear" w:color="auto" w:fill="FFFFFF"/>
        </w:rPr>
        <w:t>et al</w:t>
      </w:r>
      <w:r w:rsidR="006E2342">
        <w:rPr>
          <w:rFonts w:ascii="Arial" w:eastAsia="Times New Roman" w:hAnsi="Arial" w:cs="Arial"/>
          <w:color w:val="000000"/>
          <w:shd w:val="clear" w:color="auto" w:fill="FFFFFF"/>
        </w:rPr>
        <w:t xml:space="preserve"> 2011). </w:t>
      </w:r>
    </w:p>
    <w:p w:rsidR="00BC5BE9" w:rsidRDefault="00833FFA" w:rsidP="00FA7F40">
      <w:pPr>
        <w:spacing w:line="360" w:lineRule="auto"/>
        <w:ind w:firstLine="720"/>
        <w:jc w:val="both"/>
        <w:rPr>
          <w:rFonts w:ascii="Arial" w:hAnsi="Arial" w:cs="Arial"/>
        </w:rPr>
      </w:pPr>
      <w:r w:rsidRPr="00833FFA">
        <w:rPr>
          <w:rFonts w:ascii="Arial" w:hAnsi="Arial" w:cs="Arial"/>
        </w:rPr>
        <w:t xml:space="preserve">Proses fotosintesa pada rumput laut, selain tergantung pada intensitas cahaya juga tergantung pada lamanya pemaparan serta ratio terang dan gelap cahaya yang digunakan.  Kelangsungan hidup eksplan rumput laut hasil transformasi  </w:t>
      </w:r>
      <w:r>
        <w:rPr>
          <w:rFonts w:ascii="Arial" w:hAnsi="Arial" w:cs="Arial"/>
        </w:rPr>
        <w:t xml:space="preserve">gen </w:t>
      </w:r>
      <w:r w:rsidR="002B53F1">
        <w:rPr>
          <w:rFonts w:ascii="Arial" w:hAnsi="Arial" w:cs="Arial"/>
          <w:i/>
        </w:rPr>
        <w:t>MmSOD</w:t>
      </w:r>
      <w:r w:rsidRPr="00833FFA">
        <w:rPr>
          <w:rFonts w:ascii="Arial" w:hAnsi="Arial" w:cs="Arial"/>
        </w:rPr>
        <w:t xml:space="preserve"> yang paling tinggi pada ratio terang gelap 16 : 8, disini terlihat kebutuhan cahaya untuk mempertahankan kelangsungan hidup lebih banyak walaupun tidak berbeda nyata dengan perbandingan 12:12 (Ga</w:t>
      </w:r>
      <w:r w:rsidR="00FC2DC2">
        <w:rPr>
          <w:rFonts w:ascii="Arial" w:hAnsi="Arial" w:cs="Arial"/>
        </w:rPr>
        <w:t>mbar 6</w:t>
      </w:r>
      <w:r w:rsidRPr="00833FFA">
        <w:rPr>
          <w:rFonts w:ascii="Arial" w:hAnsi="Arial" w:cs="Arial"/>
        </w:rPr>
        <w:t xml:space="preserve">) </w:t>
      </w:r>
    </w:p>
    <w:p w:rsidR="000133B3" w:rsidRDefault="000133B3" w:rsidP="00833FFA">
      <w:pPr>
        <w:jc w:val="center"/>
        <w:rPr>
          <w:rFonts w:ascii="Arial" w:hAnsi="Arial" w:cs="Arial"/>
        </w:rPr>
      </w:pPr>
      <w:r w:rsidRPr="000133B3">
        <w:rPr>
          <w:rFonts w:ascii="Arial" w:hAnsi="Arial" w:cs="Arial"/>
          <w:noProof/>
        </w:rPr>
        <w:drawing>
          <wp:inline distT="0" distB="0" distL="0" distR="0">
            <wp:extent cx="4056609" cy="1916349"/>
            <wp:effectExtent l="19050" t="0" r="20091" b="7701"/>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2078" w:rsidRDefault="00FC2DC2" w:rsidP="00DB2078">
      <w:pPr>
        <w:spacing w:line="240" w:lineRule="auto"/>
        <w:ind w:left="1276" w:hanging="1276"/>
        <w:jc w:val="both"/>
        <w:rPr>
          <w:rFonts w:ascii="Arial" w:hAnsi="Arial" w:cs="Arial"/>
        </w:rPr>
      </w:pPr>
      <w:r>
        <w:rPr>
          <w:rFonts w:ascii="Arial" w:hAnsi="Arial" w:cs="Arial"/>
        </w:rPr>
        <w:t>Gambar 6</w:t>
      </w:r>
      <w:r w:rsidR="00DB2078" w:rsidRPr="00833FFA">
        <w:rPr>
          <w:rFonts w:ascii="Arial" w:hAnsi="Arial" w:cs="Arial"/>
        </w:rPr>
        <w:t>.</w:t>
      </w:r>
      <w:r w:rsidR="00550E07">
        <w:rPr>
          <w:rFonts w:ascii="Arial" w:hAnsi="Arial" w:cs="Arial"/>
        </w:rPr>
        <w:t xml:space="preserve">   </w:t>
      </w:r>
      <w:r w:rsidR="00DB2078" w:rsidRPr="00833FFA">
        <w:rPr>
          <w:rFonts w:ascii="Arial" w:hAnsi="Arial" w:cs="Arial"/>
        </w:rPr>
        <w:t xml:space="preserve">Kelangsungan hidup eksplan </w:t>
      </w:r>
      <w:r w:rsidR="00DB2078">
        <w:rPr>
          <w:rFonts w:ascii="Arial" w:hAnsi="Arial" w:cs="Arial"/>
        </w:rPr>
        <w:t xml:space="preserve">rumput laut </w:t>
      </w:r>
      <w:r w:rsidR="00DB2078" w:rsidRPr="00DB2078">
        <w:rPr>
          <w:rFonts w:ascii="Arial" w:hAnsi="Arial" w:cs="Arial"/>
          <w:i/>
        </w:rPr>
        <w:t>Kappaphycus alvarezii</w:t>
      </w:r>
      <w:r w:rsidR="00DB2078">
        <w:rPr>
          <w:rFonts w:ascii="Arial" w:hAnsi="Arial" w:cs="Arial"/>
        </w:rPr>
        <w:t xml:space="preserve"> yang diintroduksi dengan gen </w:t>
      </w:r>
      <w:r w:rsidR="002B53F1">
        <w:rPr>
          <w:rFonts w:ascii="Arial" w:hAnsi="Arial" w:cs="Arial"/>
          <w:i/>
        </w:rPr>
        <w:t>MmSOD</w:t>
      </w:r>
      <w:r w:rsidR="00995C5F">
        <w:rPr>
          <w:rFonts w:ascii="Arial" w:hAnsi="Arial" w:cs="Arial"/>
          <w:i/>
        </w:rPr>
        <w:t xml:space="preserve"> </w:t>
      </w:r>
      <w:r w:rsidR="00DB2078">
        <w:rPr>
          <w:rFonts w:ascii="Arial" w:hAnsi="Arial" w:cs="Arial"/>
        </w:rPr>
        <w:t xml:space="preserve">dan rumput laut  non transgenik  </w:t>
      </w:r>
      <w:r w:rsidR="00DB2078" w:rsidRPr="00833FFA">
        <w:rPr>
          <w:rFonts w:ascii="Arial" w:hAnsi="Arial" w:cs="Arial"/>
        </w:rPr>
        <w:t>dengan perbandingan terang dan gelap yang berbeda</w:t>
      </w:r>
      <w:r w:rsidR="00DB2078">
        <w:rPr>
          <w:rFonts w:ascii="Arial" w:hAnsi="Arial" w:cs="Arial"/>
        </w:rPr>
        <w:t xml:space="preserve"> (Ket: T=Transgenik; NT=non transgenik)</w:t>
      </w:r>
    </w:p>
    <w:p w:rsidR="00550E07" w:rsidRPr="00833FFA" w:rsidRDefault="00550E07" w:rsidP="00550E07">
      <w:pPr>
        <w:spacing w:line="240" w:lineRule="auto"/>
        <w:ind w:left="1276" w:hanging="1276"/>
        <w:jc w:val="both"/>
        <w:rPr>
          <w:rFonts w:ascii="Arial" w:hAnsi="Arial" w:cs="Arial"/>
        </w:rPr>
      </w:pPr>
      <w:r>
        <w:rPr>
          <w:rFonts w:ascii="Arial" w:hAnsi="Arial" w:cs="Arial"/>
          <w:lang w:val="id-ID"/>
        </w:rPr>
        <w:t xml:space="preserve">Figure </w:t>
      </w:r>
      <w:r w:rsidR="00FC2DC2">
        <w:rPr>
          <w:rFonts w:ascii="Arial" w:hAnsi="Arial" w:cs="Arial"/>
        </w:rPr>
        <w:t>6</w:t>
      </w:r>
      <w:r w:rsidRPr="00833FFA">
        <w:rPr>
          <w:rFonts w:ascii="Arial" w:hAnsi="Arial" w:cs="Arial"/>
        </w:rPr>
        <w:t xml:space="preserve">. </w:t>
      </w:r>
      <w:r>
        <w:rPr>
          <w:rFonts w:ascii="Arial" w:hAnsi="Arial" w:cs="Arial"/>
        </w:rPr>
        <w:t xml:space="preserve">  survival rate </w:t>
      </w:r>
      <w:r>
        <w:rPr>
          <w:rFonts w:ascii="Arial" w:hAnsi="Arial" w:cs="Arial"/>
          <w:lang w:val="id-ID"/>
        </w:rPr>
        <w:t xml:space="preserve">of seaweed </w:t>
      </w:r>
      <w:r w:rsidRPr="00DB2078">
        <w:rPr>
          <w:rFonts w:ascii="Arial" w:hAnsi="Arial" w:cs="Arial"/>
          <w:i/>
        </w:rPr>
        <w:t>Kappaphycus alvarezii</w:t>
      </w:r>
      <w:r>
        <w:rPr>
          <w:rFonts w:ascii="Arial" w:hAnsi="Arial" w:cs="Arial"/>
          <w:lang w:val="id-ID"/>
        </w:rPr>
        <w:t>explant introduced with</w:t>
      </w:r>
      <w:r>
        <w:rPr>
          <w:rFonts w:ascii="Arial" w:hAnsi="Arial" w:cs="Arial"/>
        </w:rPr>
        <w:t xml:space="preserve"> gen</w:t>
      </w:r>
      <w:r>
        <w:rPr>
          <w:rFonts w:ascii="Arial" w:hAnsi="Arial" w:cs="Arial"/>
          <w:lang w:val="id-ID"/>
        </w:rPr>
        <w:t>e</w:t>
      </w:r>
      <w:r>
        <w:rPr>
          <w:rFonts w:ascii="Arial" w:hAnsi="Arial" w:cs="Arial"/>
        </w:rPr>
        <w:t xml:space="preserve"> </w:t>
      </w:r>
      <w:r w:rsidR="002B53F1">
        <w:rPr>
          <w:rFonts w:ascii="Arial" w:hAnsi="Arial" w:cs="Arial"/>
          <w:i/>
        </w:rPr>
        <w:t>MmSOD</w:t>
      </w:r>
      <w:r>
        <w:rPr>
          <w:rFonts w:ascii="Arial" w:hAnsi="Arial" w:cs="Arial"/>
          <w:i/>
        </w:rPr>
        <w:t xml:space="preserve"> </w:t>
      </w:r>
      <w:r>
        <w:rPr>
          <w:rFonts w:ascii="Arial" w:hAnsi="Arial" w:cs="Arial"/>
          <w:lang w:val="id-ID"/>
        </w:rPr>
        <w:t>and non transgenic seaweed with various dark to light ratios</w:t>
      </w:r>
      <w:r>
        <w:rPr>
          <w:rFonts w:ascii="Arial" w:hAnsi="Arial" w:cs="Arial"/>
        </w:rPr>
        <w:t xml:space="preserve"> (</w:t>
      </w:r>
      <w:r>
        <w:rPr>
          <w:rFonts w:ascii="Arial" w:hAnsi="Arial" w:cs="Arial"/>
          <w:lang w:val="id-ID"/>
        </w:rPr>
        <w:t>Note</w:t>
      </w:r>
      <w:r>
        <w:rPr>
          <w:rFonts w:ascii="Arial" w:hAnsi="Arial" w:cs="Arial"/>
        </w:rPr>
        <w:t>: T=Transgenic; NT=non transgenic)</w:t>
      </w:r>
    </w:p>
    <w:p w:rsidR="00546444" w:rsidRDefault="008D79B1" w:rsidP="008D79B1">
      <w:pPr>
        <w:spacing w:after="0" w:line="360" w:lineRule="auto"/>
        <w:ind w:firstLine="720"/>
        <w:jc w:val="both"/>
        <w:rPr>
          <w:rFonts w:ascii="Arial" w:eastAsia="Times New Roman" w:hAnsi="Arial" w:cs="Arial"/>
          <w:color w:val="000000"/>
          <w:shd w:val="clear" w:color="auto" w:fill="FFFFFF"/>
        </w:rPr>
      </w:pPr>
      <w:r w:rsidRPr="00B653A9">
        <w:rPr>
          <w:rFonts w:ascii="Arial" w:eastAsia="Times New Roman" w:hAnsi="Arial" w:cs="Arial"/>
          <w:color w:val="000000"/>
          <w:shd w:val="clear" w:color="auto" w:fill="FFFFFF"/>
        </w:rPr>
        <w:t>Dalam</w:t>
      </w:r>
      <w:r w:rsidRPr="00B653A9">
        <w:rPr>
          <w:rFonts w:ascii="Arial" w:eastAsia="Times New Roman" w:hAnsi="Arial" w:cs="Arial"/>
          <w:color w:val="000000"/>
        </w:rPr>
        <w:t> </w:t>
      </w:r>
      <w:r w:rsidRPr="00B653A9">
        <w:rPr>
          <w:rFonts w:ascii="Arial" w:eastAsia="Times New Roman" w:hAnsi="Arial" w:cs="Arial"/>
          <w:i/>
          <w:iCs/>
          <w:color w:val="000000"/>
          <w:shd w:val="clear" w:color="auto" w:fill="FFFFFF"/>
        </w:rPr>
        <w:t>proses fosintesis,</w:t>
      </w:r>
      <w:r w:rsidRPr="00B653A9">
        <w:rPr>
          <w:rFonts w:ascii="Arial" w:eastAsia="Times New Roman" w:hAnsi="Arial" w:cs="Arial"/>
          <w:color w:val="000000"/>
        </w:rPr>
        <w:t> </w:t>
      </w:r>
      <w:r w:rsidRPr="00B653A9">
        <w:rPr>
          <w:rFonts w:ascii="Arial" w:eastAsia="Times New Roman" w:hAnsi="Arial" w:cs="Arial"/>
          <w:color w:val="000000"/>
          <w:shd w:val="clear" w:color="auto" w:fill="FFFFFF"/>
        </w:rPr>
        <w:t>reaksi terang merupakan proses yang pada akhirnya menghasilkan ATP juga NADPH2. Dalam rekasi ini diper</w:t>
      </w:r>
      <w:r>
        <w:rPr>
          <w:rFonts w:ascii="Arial" w:eastAsia="Times New Roman" w:hAnsi="Arial" w:cs="Arial"/>
          <w:color w:val="000000"/>
          <w:shd w:val="clear" w:color="auto" w:fill="FFFFFF"/>
        </w:rPr>
        <w:t>lukan molekul air. Proses reaksi</w:t>
      </w:r>
      <w:r w:rsidRPr="00B653A9">
        <w:rPr>
          <w:rFonts w:ascii="Arial" w:eastAsia="Times New Roman" w:hAnsi="Arial" w:cs="Arial"/>
          <w:color w:val="000000"/>
          <w:shd w:val="clear" w:color="auto" w:fill="FFFFFF"/>
        </w:rPr>
        <w:t xml:space="preserve"> terang dimulai dengan menangkap foton yang dilakukan oleh pigmen klorofil yang berperan sebagai antenna. </w:t>
      </w:r>
      <w:r>
        <w:rPr>
          <w:rFonts w:ascii="Arial" w:eastAsia="Times New Roman" w:hAnsi="Arial" w:cs="Arial"/>
          <w:color w:val="000000"/>
          <w:shd w:val="clear" w:color="auto" w:fill="FFFFFF"/>
        </w:rPr>
        <w:t xml:space="preserve">Pada thalus rumput laut </w:t>
      </w:r>
      <w:r w:rsidRPr="00B653A9">
        <w:rPr>
          <w:rFonts w:ascii="Arial" w:eastAsia="Times New Roman" w:hAnsi="Arial" w:cs="Arial"/>
          <w:color w:val="000000"/>
          <w:shd w:val="clear" w:color="auto" w:fill="FFFFFF"/>
        </w:rPr>
        <w:t xml:space="preserve">, cahaya akan diserap melalui molekul klorofil dan kemudian dikumpulkan pada pusat-pusat reaksi. Fotosintesis dimulai pada saat cahaya mulai mengionisasi molekul klorofil dan kemudian terjadi pelepasan electron.Sementara itu, apa yang </w:t>
      </w:r>
      <w:r w:rsidRPr="00B653A9">
        <w:rPr>
          <w:rFonts w:ascii="Arial" w:eastAsia="Times New Roman" w:hAnsi="Arial" w:cs="Arial"/>
          <w:color w:val="000000"/>
          <w:shd w:val="clear" w:color="auto" w:fill="FFFFFF"/>
        </w:rPr>
        <w:lastRenderedPageBreak/>
        <w:t>dimaksud dengan reaksi gelap adalah proses dimana ATP dan juga NADPH yang dihasilkan dalam proses sebelumnya kemudian menghasilkan sejumlah proses atau reaksi biokimia.</w:t>
      </w:r>
      <w:r w:rsidR="00546444">
        <w:rPr>
          <w:rFonts w:ascii="Arial" w:eastAsia="Times New Roman" w:hAnsi="Arial" w:cs="Arial"/>
          <w:color w:val="000000"/>
          <w:shd w:val="clear" w:color="auto" w:fill="FFFFFF"/>
        </w:rPr>
        <w:t xml:space="preserve"> Reaksi biokimia ini merupakan </w:t>
      </w:r>
      <w:r w:rsidRPr="00B653A9">
        <w:rPr>
          <w:rFonts w:ascii="Arial" w:eastAsia="Times New Roman" w:hAnsi="Arial" w:cs="Arial"/>
          <w:color w:val="000000"/>
          <w:shd w:val="clear" w:color="auto" w:fill="FFFFFF"/>
        </w:rPr>
        <w:t xml:space="preserve"> siklus calvin dimana karbondioksida akan diik</w:t>
      </w:r>
      <w:r w:rsidR="00DB2078">
        <w:rPr>
          <w:rFonts w:ascii="Arial" w:eastAsia="Times New Roman" w:hAnsi="Arial" w:cs="Arial"/>
          <w:color w:val="000000"/>
          <w:shd w:val="clear" w:color="auto" w:fill="FFFFFF"/>
        </w:rPr>
        <w:t>at denga</w:t>
      </w:r>
      <w:r w:rsidRPr="00B653A9">
        <w:rPr>
          <w:rFonts w:ascii="Arial" w:eastAsia="Times New Roman" w:hAnsi="Arial" w:cs="Arial"/>
          <w:color w:val="000000"/>
          <w:shd w:val="clear" w:color="auto" w:fill="FFFFFF"/>
        </w:rPr>
        <w:t xml:space="preserve"> tujuan membentuk ribose dan leb</w:t>
      </w:r>
      <w:r w:rsidR="00546444">
        <w:rPr>
          <w:rFonts w:ascii="Arial" w:eastAsia="Times New Roman" w:hAnsi="Arial" w:cs="Arial"/>
          <w:color w:val="000000"/>
          <w:shd w:val="clear" w:color="auto" w:fill="FFFFFF"/>
        </w:rPr>
        <w:t>ih lanjut akan menjadi glukosa,   namun r</w:t>
      </w:r>
      <w:r w:rsidRPr="00B653A9">
        <w:rPr>
          <w:rFonts w:ascii="Arial" w:eastAsia="Times New Roman" w:hAnsi="Arial" w:cs="Arial"/>
          <w:color w:val="000000"/>
          <w:shd w:val="clear" w:color="auto" w:fill="FFFFFF"/>
        </w:rPr>
        <w:t>eaksi ini tidak bergantung pada cahaya matahari</w:t>
      </w:r>
      <w:r w:rsidR="00E931B9">
        <w:rPr>
          <w:rFonts w:ascii="Arial" w:eastAsia="Times New Roman" w:hAnsi="Arial" w:cs="Arial"/>
          <w:color w:val="000000"/>
          <w:shd w:val="clear" w:color="auto" w:fill="FFFFFF"/>
        </w:rPr>
        <w:t xml:space="preserve"> (Romimohtarto </w:t>
      </w:r>
      <w:r w:rsidR="00FC2DC2">
        <w:rPr>
          <w:rFonts w:ascii="Arial" w:eastAsia="Times New Roman" w:hAnsi="Arial" w:cs="Arial"/>
          <w:i/>
          <w:color w:val="000000"/>
          <w:shd w:val="clear" w:color="auto" w:fill="FFFFFF"/>
        </w:rPr>
        <w:t xml:space="preserve">dan </w:t>
      </w:r>
      <w:r w:rsidR="00FC2DC2" w:rsidRPr="00FC2DC2">
        <w:rPr>
          <w:rFonts w:ascii="Arial" w:eastAsia="Times New Roman" w:hAnsi="Arial" w:cs="Arial"/>
          <w:color w:val="000000"/>
          <w:shd w:val="clear" w:color="auto" w:fill="FFFFFF"/>
        </w:rPr>
        <w:t>Juwana</w:t>
      </w:r>
      <w:r w:rsidR="00E931B9">
        <w:rPr>
          <w:rFonts w:ascii="Arial" w:eastAsia="Times New Roman" w:hAnsi="Arial" w:cs="Arial"/>
          <w:color w:val="000000"/>
          <w:shd w:val="clear" w:color="auto" w:fill="FFFFFF"/>
        </w:rPr>
        <w:t xml:space="preserve"> 2002)</w:t>
      </w:r>
      <w:r w:rsidRPr="00B653A9">
        <w:rPr>
          <w:rFonts w:ascii="Arial" w:eastAsia="Times New Roman" w:hAnsi="Arial" w:cs="Arial"/>
          <w:color w:val="000000"/>
          <w:shd w:val="clear" w:color="auto" w:fill="FFFFFF"/>
        </w:rPr>
        <w:t>.</w:t>
      </w:r>
      <w:r w:rsidR="00596F3B">
        <w:rPr>
          <w:rFonts w:ascii="Arial" w:eastAsia="Times New Roman" w:hAnsi="Arial" w:cs="Arial"/>
          <w:color w:val="000000"/>
          <w:shd w:val="clear" w:color="auto" w:fill="FFFFFF"/>
        </w:rPr>
        <w:t xml:space="preserve"> Pada isolasi dan pemeliharaan protoplas rumput laut </w:t>
      </w:r>
      <w:r w:rsidR="00596F3B" w:rsidRPr="00596F3B">
        <w:rPr>
          <w:rFonts w:ascii="Arial" w:eastAsia="Times New Roman" w:hAnsi="Arial" w:cs="Arial"/>
          <w:i/>
          <w:color w:val="000000"/>
          <w:shd w:val="clear" w:color="auto" w:fill="FFFFFF"/>
        </w:rPr>
        <w:t>K.alvarezii</w:t>
      </w:r>
      <w:r w:rsidR="00596F3B">
        <w:rPr>
          <w:rFonts w:ascii="Arial" w:eastAsia="Times New Roman" w:hAnsi="Arial" w:cs="Arial"/>
          <w:color w:val="000000"/>
          <w:shd w:val="clear" w:color="auto" w:fill="FFFFFF"/>
        </w:rPr>
        <w:t xml:space="preserve">  perbandingan cahaya gelap dan terang berpengaruh terhadap pembelahan sel protoplas dan proses germinasi hal ini juga berkaitan dengan proses fotosintesa pada sel rumput laut dan yang paling optimal pada perbandingan 12:12 (Salvador and Serrano 2005)</w:t>
      </w:r>
    </w:p>
    <w:p w:rsidR="00DB2078" w:rsidRDefault="00DB2078" w:rsidP="00833FFA">
      <w:pPr>
        <w:spacing w:after="0" w:line="360" w:lineRule="auto"/>
        <w:ind w:firstLine="720"/>
        <w:jc w:val="both"/>
        <w:rPr>
          <w:rFonts w:ascii="Arial" w:hAnsi="Arial" w:cs="Arial"/>
        </w:rPr>
      </w:pPr>
      <w:r>
        <w:rPr>
          <w:rFonts w:ascii="Arial" w:hAnsi="Arial" w:cs="Arial"/>
        </w:rPr>
        <w:t xml:space="preserve">Pengaruh ZPT pada pemeliharaan rumput laut  </w:t>
      </w:r>
      <w:r w:rsidRPr="00DB2078">
        <w:rPr>
          <w:rFonts w:ascii="Arial" w:hAnsi="Arial" w:cs="Arial"/>
          <w:i/>
        </w:rPr>
        <w:t>K.alvarezii</w:t>
      </w:r>
      <w:r>
        <w:rPr>
          <w:rFonts w:ascii="Arial" w:hAnsi="Arial" w:cs="Arial"/>
        </w:rPr>
        <w:t xml:space="preserve">  iintroduksi dengan gen  </w:t>
      </w:r>
      <w:r w:rsidR="002B53F1">
        <w:rPr>
          <w:rFonts w:ascii="Arial" w:hAnsi="Arial" w:cs="Arial"/>
          <w:i/>
        </w:rPr>
        <w:t>MmSOD</w:t>
      </w:r>
      <w:r>
        <w:rPr>
          <w:rFonts w:ascii="Arial" w:hAnsi="Arial" w:cs="Arial"/>
        </w:rPr>
        <w:t xml:space="preserve"> yang di laboratorium memberikan respon yang positif terhadap pertumbuhan dan kelangsungan hidup eksplan ZPT yang digunakan antara lain dari golongan auxin dan sitokinin yaitu IAA dan BAP yang di campur dalam beberapa perbandingan yaitu </w:t>
      </w:r>
      <w:r w:rsidRPr="00833FFA">
        <w:rPr>
          <w:rFonts w:ascii="Arial" w:hAnsi="Arial" w:cs="Arial"/>
        </w:rPr>
        <w:t>kombinasi IAA dan BAP dengan perbandingan</w:t>
      </w:r>
      <w:r>
        <w:rPr>
          <w:rFonts w:ascii="Arial" w:hAnsi="Arial" w:cs="Arial"/>
        </w:rPr>
        <w:t xml:space="preserve"> 1:1, 1:</w:t>
      </w:r>
      <w:r w:rsidRPr="00833FFA">
        <w:rPr>
          <w:rFonts w:ascii="Arial" w:hAnsi="Arial" w:cs="Arial"/>
        </w:rPr>
        <w:t>2, dan 2:1.</w:t>
      </w:r>
      <w:r>
        <w:rPr>
          <w:rFonts w:ascii="Arial" w:hAnsi="Arial" w:cs="Arial"/>
        </w:rPr>
        <w:t xml:space="preserve"> (Gambar 6)</w:t>
      </w:r>
    </w:p>
    <w:p w:rsidR="006D120F" w:rsidRDefault="006D120F" w:rsidP="00833FFA">
      <w:pPr>
        <w:jc w:val="center"/>
        <w:rPr>
          <w:rFonts w:ascii="Arial" w:hAnsi="Arial" w:cs="Arial"/>
        </w:rPr>
      </w:pPr>
    </w:p>
    <w:p w:rsidR="00884299" w:rsidRPr="00833FFA" w:rsidRDefault="00884299" w:rsidP="00833FFA">
      <w:pPr>
        <w:jc w:val="center"/>
        <w:rPr>
          <w:rFonts w:ascii="Arial" w:hAnsi="Arial" w:cs="Arial"/>
        </w:rPr>
      </w:pPr>
      <w:r w:rsidRPr="00884299">
        <w:rPr>
          <w:rFonts w:ascii="Arial" w:hAnsi="Arial" w:cs="Arial"/>
          <w:noProof/>
        </w:rPr>
        <w:drawing>
          <wp:inline distT="0" distB="0" distL="0" distR="0">
            <wp:extent cx="3223260" cy="2179320"/>
            <wp:effectExtent l="19050" t="0" r="15240"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3FFA" w:rsidRDefault="00FC2DC2" w:rsidP="008E750C">
      <w:pPr>
        <w:spacing w:line="240" w:lineRule="auto"/>
        <w:ind w:left="1134" w:hanging="1134"/>
        <w:jc w:val="both"/>
        <w:rPr>
          <w:rFonts w:ascii="Arial" w:hAnsi="Arial" w:cs="Arial"/>
        </w:rPr>
      </w:pPr>
      <w:r>
        <w:rPr>
          <w:rFonts w:ascii="Arial" w:hAnsi="Arial" w:cs="Arial"/>
        </w:rPr>
        <w:t>Gambar 7</w:t>
      </w:r>
      <w:r w:rsidR="00681352">
        <w:rPr>
          <w:rFonts w:ascii="Arial" w:hAnsi="Arial" w:cs="Arial"/>
        </w:rPr>
        <w:t>. Laju pertumbuhan harian</w:t>
      </w:r>
      <w:r w:rsidR="00833FFA" w:rsidRPr="00833FFA">
        <w:rPr>
          <w:rFonts w:ascii="Arial" w:hAnsi="Arial" w:cs="Arial"/>
        </w:rPr>
        <w:t xml:space="preserve"> </w:t>
      </w:r>
      <w:r w:rsidR="00681352">
        <w:rPr>
          <w:rFonts w:ascii="Arial" w:hAnsi="Arial" w:cs="Arial"/>
        </w:rPr>
        <w:t xml:space="preserve">(LPH) </w:t>
      </w:r>
      <w:r w:rsidR="00833FFA" w:rsidRPr="00833FFA">
        <w:rPr>
          <w:rFonts w:ascii="Arial" w:hAnsi="Arial" w:cs="Arial"/>
        </w:rPr>
        <w:t xml:space="preserve">eksplan </w:t>
      </w:r>
      <w:r w:rsidR="008E750C">
        <w:rPr>
          <w:rFonts w:ascii="Arial" w:hAnsi="Arial" w:cs="Arial"/>
        </w:rPr>
        <w:t xml:space="preserve">rumput laut </w:t>
      </w:r>
      <w:r w:rsidR="008E750C" w:rsidRPr="00E573BC">
        <w:rPr>
          <w:rFonts w:ascii="Arial" w:hAnsi="Arial" w:cs="Arial"/>
          <w:i/>
        </w:rPr>
        <w:t>K.alvarezii</w:t>
      </w:r>
      <w:r w:rsidR="008E750C">
        <w:rPr>
          <w:rFonts w:ascii="Arial" w:hAnsi="Arial" w:cs="Arial"/>
        </w:rPr>
        <w:t xml:space="preserve"> yang di</w:t>
      </w:r>
      <w:r w:rsidR="00833FFA" w:rsidRPr="00833FFA">
        <w:rPr>
          <w:rFonts w:ascii="Arial" w:hAnsi="Arial" w:cs="Arial"/>
        </w:rPr>
        <w:t xml:space="preserve">introduksi </w:t>
      </w:r>
      <w:r w:rsidR="008E750C">
        <w:rPr>
          <w:rFonts w:ascii="Arial" w:hAnsi="Arial" w:cs="Arial"/>
        </w:rPr>
        <w:t xml:space="preserve">dengan </w:t>
      </w:r>
      <w:r w:rsidR="00833FFA">
        <w:rPr>
          <w:rFonts w:ascii="Arial" w:hAnsi="Arial" w:cs="Arial"/>
        </w:rPr>
        <w:t xml:space="preserve">gen </w:t>
      </w:r>
      <w:r w:rsidR="002B53F1">
        <w:rPr>
          <w:rFonts w:ascii="Arial" w:hAnsi="Arial" w:cs="Arial"/>
          <w:i/>
        </w:rPr>
        <w:t>MmSOD</w:t>
      </w:r>
      <w:r w:rsidR="00833FFA" w:rsidRPr="00833FFA">
        <w:rPr>
          <w:rFonts w:ascii="Arial" w:hAnsi="Arial" w:cs="Arial"/>
        </w:rPr>
        <w:t xml:space="preserve"> dengan penambahan ZPT dengan komposisi  yang berbeda</w:t>
      </w:r>
    </w:p>
    <w:p w:rsidR="00E573BC" w:rsidRDefault="00E573BC" w:rsidP="00E573BC">
      <w:pPr>
        <w:spacing w:line="240" w:lineRule="auto"/>
        <w:ind w:left="1134" w:hanging="1134"/>
        <w:jc w:val="both"/>
        <w:rPr>
          <w:rFonts w:ascii="Arial" w:hAnsi="Arial" w:cs="Arial"/>
        </w:rPr>
      </w:pPr>
      <w:r>
        <w:rPr>
          <w:rFonts w:ascii="Arial" w:hAnsi="Arial" w:cs="Arial"/>
          <w:lang w:val="id-ID"/>
        </w:rPr>
        <w:t xml:space="preserve">Figure </w:t>
      </w:r>
      <w:r w:rsidR="00FC2DC2">
        <w:rPr>
          <w:rFonts w:ascii="Arial" w:hAnsi="Arial" w:cs="Arial"/>
        </w:rPr>
        <w:t>7</w:t>
      </w:r>
      <w:r w:rsidRPr="00833FFA">
        <w:rPr>
          <w:rFonts w:ascii="Arial" w:hAnsi="Arial" w:cs="Arial"/>
        </w:rPr>
        <w:t xml:space="preserve">. </w:t>
      </w:r>
      <w:r w:rsidR="00681352">
        <w:rPr>
          <w:rFonts w:ascii="Arial" w:hAnsi="Arial" w:cs="Arial"/>
        </w:rPr>
        <w:t>D</w:t>
      </w:r>
      <w:r w:rsidR="00681352" w:rsidRPr="00681352">
        <w:rPr>
          <w:rFonts w:ascii="Arial" w:hAnsi="Arial" w:cs="Arial"/>
        </w:rPr>
        <w:t>aily growth rate</w:t>
      </w:r>
      <w:r>
        <w:rPr>
          <w:rFonts w:ascii="Arial" w:hAnsi="Arial" w:cs="Arial"/>
        </w:rPr>
        <w:t xml:space="preserve"> o</w:t>
      </w:r>
      <w:r>
        <w:rPr>
          <w:rFonts w:ascii="Arial" w:hAnsi="Arial" w:cs="Arial"/>
          <w:lang w:val="id-ID"/>
        </w:rPr>
        <w:t xml:space="preserve">f seaweed </w:t>
      </w:r>
      <w:r w:rsidRPr="00FE199C">
        <w:rPr>
          <w:rFonts w:ascii="Arial" w:hAnsi="Arial" w:cs="Arial"/>
          <w:i/>
        </w:rPr>
        <w:t>K.alvarezii</w:t>
      </w:r>
      <w:r>
        <w:rPr>
          <w:rFonts w:ascii="Arial" w:hAnsi="Arial" w:cs="Arial"/>
          <w:i/>
        </w:rPr>
        <w:t xml:space="preserve"> </w:t>
      </w:r>
      <w:r>
        <w:rPr>
          <w:rFonts w:ascii="Arial" w:hAnsi="Arial" w:cs="Arial"/>
          <w:lang w:val="id-ID"/>
        </w:rPr>
        <w:t>explant introduced with</w:t>
      </w:r>
      <w:r>
        <w:rPr>
          <w:rFonts w:ascii="Arial" w:hAnsi="Arial" w:cs="Arial"/>
        </w:rPr>
        <w:t xml:space="preserve"> gen</w:t>
      </w:r>
      <w:r>
        <w:rPr>
          <w:rFonts w:ascii="Arial" w:hAnsi="Arial" w:cs="Arial"/>
          <w:lang w:val="id-ID"/>
        </w:rPr>
        <w:t>e</w:t>
      </w:r>
      <w:r>
        <w:rPr>
          <w:rFonts w:ascii="Arial" w:hAnsi="Arial" w:cs="Arial"/>
        </w:rPr>
        <w:t xml:space="preserve"> </w:t>
      </w:r>
      <w:r w:rsidR="002B53F1">
        <w:rPr>
          <w:rFonts w:ascii="Arial" w:hAnsi="Arial" w:cs="Arial"/>
          <w:i/>
        </w:rPr>
        <w:t>MmSOD</w:t>
      </w:r>
      <w:r>
        <w:rPr>
          <w:rFonts w:ascii="Arial" w:hAnsi="Arial" w:cs="Arial"/>
          <w:i/>
        </w:rPr>
        <w:t xml:space="preserve"> </w:t>
      </w:r>
      <w:r>
        <w:rPr>
          <w:rFonts w:ascii="Arial" w:hAnsi="Arial" w:cs="Arial"/>
          <w:lang w:val="id-ID"/>
        </w:rPr>
        <w:t xml:space="preserve">complemented with various compositions of </w:t>
      </w:r>
      <w:r w:rsidR="004E0B23">
        <w:rPr>
          <w:rFonts w:ascii="Arial" w:hAnsi="Arial" w:cs="Arial"/>
        </w:rPr>
        <w:t xml:space="preserve"> </w:t>
      </w:r>
      <w:r w:rsidRPr="00833FFA">
        <w:rPr>
          <w:rFonts w:ascii="Arial" w:hAnsi="Arial" w:cs="Arial"/>
        </w:rPr>
        <w:t xml:space="preserve">ZPT </w:t>
      </w:r>
    </w:p>
    <w:p w:rsidR="004E0B23" w:rsidRPr="004E0B23" w:rsidRDefault="008E750C" w:rsidP="004E0B23">
      <w:pPr>
        <w:spacing w:after="0" w:line="360" w:lineRule="auto"/>
        <w:ind w:firstLine="720"/>
        <w:jc w:val="both"/>
        <w:rPr>
          <w:rFonts w:ascii="Arial" w:hAnsi="Arial" w:cs="Arial"/>
        </w:rPr>
      </w:pPr>
      <w:r w:rsidRPr="00833FFA">
        <w:rPr>
          <w:rFonts w:ascii="Arial" w:hAnsi="Arial" w:cs="Arial"/>
        </w:rPr>
        <w:t xml:space="preserve">Untuk memacu pertumbuhan tunas pada </w:t>
      </w:r>
      <w:r>
        <w:rPr>
          <w:rFonts w:ascii="Arial" w:hAnsi="Arial" w:cs="Arial"/>
        </w:rPr>
        <w:t xml:space="preserve">kultur jaringan </w:t>
      </w:r>
      <w:r w:rsidRPr="00833FFA">
        <w:rPr>
          <w:rFonts w:ascii="Arial" w:hAnsi="Arial" w:cs="Arial"/>
        </w:rPr>
        <w:t xml:space="preserve">rumput laut </w:t>
      </w:r>
      <w:r w:rsidRPr="008E750C">
        <w:rPr>
          <w:rFonts w:ascii="Arial" w:hAnsi="Arial" w:cs="Arial"/>
          <w:i/>
        </w:rPr>
        <w:t>K.alvarezii</w:t>
      </w:r>
      <w:r w:rsidRPr="00833FFA">
        <w:rPr>
          <w:rFonts w:ascii="Arial" w:hAnsi="Arial" w:cs="Arial"/>
        </w:rPr>
        <w:t xml:space="preserve"> dilakukan pada media PES yang diperkaya dengan penambahan ZPT antara lain dari golongan auksin dan sitokinin yaitu </w:t>
      </w:r>
      <w:r>
        <w:rPr>
          <w:rFonts w:ascii="Arial" w:hAnsi="Arial" w:cs="Arial"/>
        </w:rPr>
        <w:t>kombinasi IAA dengan BAP d</w:t>
      </w:r>
      <w:r w:rsidRPr="00833FFA">
        <w:rPr>
          <w:rFonts w:ascii="Arial" w:hAnsi="Arial" w:cs="Arial"/>
        </w:rPr>
        <w:t xml:space="preserve">apat meningkatkan kemampuan untuk bertumbuh dan beregenerasi (Suryati </w:t>
      </w:r>
      <w:r w:rsidRPr="00833FFA">
        <w:rPr>
          <w:rFonts w:ascii="Arial" w:hAnsi="Arial" w:cs="Arial"/>
          <w:i/>
        </w:rPr>
        <w:t>et al</w:t>
      </w:r>
      <w:r w:rsidRPr="00833FFA">
        <w:rPr>
          <w:rFonts w:ascii="Arial" w:hAnsi="Arial" w:cs="Arial"/>
        </w:rPr>
        <w:t xml:space="preserve"> 2009).  Hasil analisis  memperlihatkan </w:t>
      </w:r>
      <w:r>
        <w:rPr>
          <w:rFonts w:ascii="Arial" w:hAnsi="Arial" w:cs="Arial"/>
        </w:rPr>
        <w:t>k</w:t>
      </w:r>
      <w:r w:rsidR="004E0B23">
        <w:rPr>
          <w:rFonts w:ascii="Arial" w:hAnsi="Arial" w:cs="Arial"/>
        </w:rPr>
        <w:t xml:space="preserve">elangsungan hidup rumput laut </w:t>
      </w:r>
      <w:r w:rsidR="004E0B23" w:rsidRPr="004E0B23">
        <w:rPr>
          <w:rFonts w:ascii="Arial" w:hAnsi="Arial" w:cs="Arial"/>
          <w:i/>
        </w:rPr>
        <w:t xml:space="preserve">K. </w:t>
      </w:r>
      <w:r w:rsidRPr="004E0B23">
        <w:rPr>
          <w:rFonts w:ascii="Arial" w:hAnsi="Arial" w:cs="Arial"/>
          <w:i/>
        </w:rPr>
        <w:t>alvarezii</w:t>
      </w:r>
      <w:r w:rsidR="007B0B3D">
        <w:rPr>
          <w:rFonts w:ascii="Arial" w:hAnsi="Arial" w:cs="Arial"/>
        </w:rPr>
        <w:t xml:space="preserve"> </w:t>
      </w:r>
      <w:r>
        <w:rPr>
          <w:rFonts w:ascii="Arial" w:hAnsi="Arial" w:cs="Arial"/>
        </w:rPr>
        <w:t xml:space="preserve">yang diintroduksi gen </w:t>
      </w:r>
      <w:r w:rsidR="002B53F1">
        <w:rPr>
          <w:rFonts w:ascii="Arial" w:hAnsi="Arial" w:cs="Arial"/>
          <w:i/>
        </w:rPr>
        <w:t>MmSOD</w:t>
      </w:r>
      <w:r w:rsidR="00DE5831">
        <w:rPr>
          <w:rFonts w:ascii="Arial" w:hAnsi="Arial" w:cs="Arial"/>
          <w:i/>
        </w:rPr>
        <w:t xml:space="preserve"> </w:t>
      </w:r>
      <w:r w:rsidRPr="00833FFA">
        <w:rPr>
          <w:rFonts w:ascii="Arial" w:hAnsi="Arial" w:cs="Arial"/>
        </w:rPr>
        <w:t>yang paling baik yaitu pada media PES yang diperkaya dengan IAA</w:t>
      </w:r>
      <w:r>
        <w:rPr>
          <w:rFonts w:ascii="Arial" w:hAnsi="Arial" w:cs="Arial"/>
        </w:rPr>
        <w:t xml:space="preserve"> dan BAP dengan perbandingan 1:1</w:t>
      </w:r>
      <w:r w:rsidRPr="00833FFA">
        <w:rPr>
          <w:rFonts w:ascii="Arial" w:hAnsi="Arial" w:cs="Arial"/>
        </w:rPr>
        <w:t xml:space="preserve">, berbeda nyata  dengan </w:t>
      </w:r>
      <w:r w:rsidRPr="00833FFA">
        <w:rPr>
          <w:rFonts w:ascii="Arial" w:hAnsi="Arial" w:cs="Arial"/>
        </w:rPr>
        <w:lastRenderedPageBreak/>
        <w:t xml:space="preserve">kontrol, </w:t>
      </w:r>
      <w:r w:rsidR="005077BA">
        <w:rPr>
          <w:rFonts w:ascii="Arial" w:hAnsi="Arial" w:cs="Arial"/>
        </w:rPr>
        <w:t xml:space="preserve">dan </w:t>
      </w:r>
      <w:r w:rsidRPr="00833FFA">
        <w:rPr>
          <w:rFonts w:ascii="Arial" w:hAnsi="Arial" w:cs="Arial"/>
        </w:rPr>
        <w:t>namun tidak berbeda dengan  perbandingan  2:1, demikian juga kontrol tidak berbe</w:t>
      </w:r>
      <w:r>
        <w:rPr>
          <w:rFonts w:ascii="Arial" w:hAnsi="Arial" w:cs="Arial"/>
        </w:rPr>
        <w:t>da nyata dengan perbandingan 1:2</w:t>
      </w:r>
      <w:r w:rsidRPr="00833FFA">
        <w:rPr>
          <w:rFonts w:ascii="Arial" w:hAnsi="Arial" w:cs="Arial"/>
        </w:rPr>
        <w:t xml:space="preserve"> dan 2:1.(Gambar 6)</w:t>
      </w:r>
      <w:r w:rsidR="00F379A0">
        <w:rPr>
          <w:rFonts w:ascii="Arial" w:hAnsi="Arial" w:cs="Arial"/>
        </w:rPr>
        <w:t xml:space="preserve">. </w:t>
      </w:r>
      <w:r w:rsidR="00E03861">
        <w:rPr>
          <w:rFonts w:ascii="Arial" w:hAnsi="Arial" w:cs="Arial"/>
        </w:rPr>
        <w:t xml:space="preserve">Hal ini berbeda dengan perbanyakan rumput laut hasil transformasi gen karaginan yang optimal pertumbuhannya dengan penambahan ZPT dengan campuran  IAA dan BAP dengan perbandingan 2:1 (Suryati </w:t>
      </w:r>
      <w:r w:rsidR="00E03861" w:rsidRPr="00E03861">
        <w:rPr>
          <w:rFonts w:ascii="Arial" w:hAnsi="Arial" w:cs="Arial"/>
          <w:i/>
        </w:rPr>
        <w:t>et al</w:t>
      </w:r>
      <w:r w:rsidR="00E03861">
        <w:rPr>
          <w:rFonts w:ascii="Arial" w:hAnsi="Arial" w:cs="Arial"/>
        </w:rPr>
        <w:t xml:space="preserve"> 2015)</w:t>
      </w:r>
      <w:r w:rsidR="004E0B23">
        <w:rPr>
          <w:rFonts w:ascii="Arial" w:hAnsi="Arial" w:cs="Arial"/>
        </w:rPr>
        <w:t xml:space="preserve">.  </w:t>
      </w:r>
      <w:r w:rsidR="00DE5831">
        <w:rPr>
          <w:rFonts w:ascii="Arial" w:hAnsi="Arial" w:cs="Arial"/>
        </w:rPr>
        <w:t>Sedangkan p</w:t>
      </w:r>
      <w:r w:rsidR="004E0B23">
        <w:rPr>
          <w:rFonts w:ascii="Arial" w:hAnsi="Arial" w:cs="Arial"/>
        </w:rPr>
        <w:t>ada regenerasi embri</w:t>
      </w:r>
      <w:r w:rsidR="00DE5831">
        <w:rPr>
          <w:rFonts w:ascii="Arial" w:hAnsi="Arial" w:cs="Arial"/>
        </w:rPr>
        <w:t>ogenesis memperlihatkan k</w:t>
      </w:r>
      <w:r w:rsidR="004E0B23" w:rsidRPr="004E0B23">
        <w:rPr>
          <w:rFonts w:ascii="Arial" w:hAnsi="Arial" w:cs="Arial"/>
        </w:rPr>
        <w:t xml:space="preserve">ombinasi zat pengatur tumbuh golongan auksin dan sitokinin dapat membantu proses regenerasi kalus rumput laut </w:t>
      </w:r>
      <w:r w:rsidR="004E0B23" w:rsidRPr="004E0B23">
        <w:rPr>
          <w:rFonts w:ascii="Arial" w:hAnsi="Arial" w:cs="Arial"/>
          <w:i/>
        </w:rPr>
        <w:t>K. alvarezii.</w:t>
      </w:r>
      <w:r w:rsidR="004E0B23" w:rsidRPr="004E0B23">
        <w:rPr>
          <w:rFonts w:ascii="Arial" w:hAnsi="Arial" w:cs="Arial"/>
        </w:rPr>
        <w:t xml:space="preserve"> Kombinasi IAA : zeatin memiliki efek lebih baik dibandingkan IAA : kinetin. Kombinasi auksin dan zeatin memiliki efek regenerasi yang lebih tinggi dibandingkan kombinasi auksin dan kinetin</w:t>
      </w:r>
      <w:r w:rsidR="00DE5831">
        <w:rPr>
          <w:rFonts w:ascii="Arial" w:hAnsi="Arial" w:cs="Arial"/>
        </w:rPr>
        <w:t xml:space="preserve"> (Mulyaningrum </w:t>
      </w:r>
      <w:r w:rsidR="00DE5831" w:rsidRPr="00DE5831">
        <w:rPr>
          <w:rFonts w:ascii="Arial" w:hAnsi="Arial" w:cs="Arial"/>
          <w:i/>
        </w:rPr>
        <w:t>et al</w:t>
      </w:r>
      <w:r w:rsidR="00DE5831">
        <w:rPr>
          <w:rFonts w:ascii="Arial" w:hAnsi="Arial" w:cs="Arial"/>
        </w:rPr>
        <w:t xml:space="preserve"> 2013)</w:t>
      </w:r>
      <w:r w:rsidR="004E0B23" w:rsidRPr="004E0B23">
        <w:rPr>
          <w:rFonts w:ascii="Arial" w:hAnsi="Arial" w:cs="Arial"/>
        </w:rPr>
        <w:t>. Perbedaan ini sangat dipengaruhi karakter dari zat pengatur tumbuh, di mana zeatin diketahui memiliki aktivitas yang lebih tinggi dibandingkan kinetin (Bradley &amp; Cheney, 1990; Sakakibara, 2006)</w:t>
      </w:r>
    </w:p>
    <w:p w:rsidR="004E0B23" w:rsidRDefault="004E0B23" w:rsidP="008E750C">
      <w:pPr>
        <w:spacing w:after="0" w:line="360" w:lineRule="auto"/>
        <w:ind w:firstLine="720"/>
        <w:jc w:val="both"/>
        <w:rPr>
          <w:rFonts w:ascii="Arial" w:hAnsi="Arial" w:cs="Arial"/>
        </w:rPr>
      </w:pPr>
    </w:p>
    <w:p w:rsidR="00F379A0" w:rsidRDefault="00F379A0" w:rsidP="008E750C">
      <w:pPr>
        <w:spacing w:after="0" w:line="360" w:lineRule="auto"/>
        <w:ind w:firstLine="720"/>
        <w:jc w:val="both"/>
        <w:rPr>
          <w:rFonts w:ascii="Arial" w:hAnsi="Arial" w:cs="Arial"/>
        </w:rPr>
      </w:pPr>
      <w:r>
        <w:rPr>
          <w:rFonts w:ascii="Arial" w:hAnsi="Arial" w:cs="Arial"/>
        </w:rPr>
        <w:t xml:space="preserve">Pada aklimatisasi rumput laut </w:t>
      </w:r>
      <w:r w:rsidRPr="00F379A0">
        <w:rPr>
          <w:rFonts w:ascii="Arial" w:hAnsi="Arial" w:cs="Arial"/>
          <w:i/>
        </w:rPr>
        <w:t>K.alvarezii</w:t>
      </w:r>
      <w:r>
        <w:rPr>
          <w:rFonts w:ascii="Arial" w:hAnsi="Arial" w:cs="Arial"/>
        </w:rPr>
        <w:t xml:space="preserve"> yang diintroduksi dengan gen </w:t>
      </w:r>
      <w:r w:rsidR="002B53F1">
        <w:rPr>
          <w:rFonts w:ascii="Arial" w:hAnsi="Arial" w:cs="Arial"/>
        </w:rPr>
        <w:t>MmSOD</w:t>
      </w:r>
      <w:r>
        <w:rPr>
          <w:rFonts w:ascii="Arial" w:hAnsi="Arial" w:cs="Arial"/>
        </w:rPr>
        <w:t xml:space="preserve"> dilakukan pada labu kultur yang diletakkan pada kultur chamber, kemudian dilanjutkan pada </w:t>
      </w:r>
      <w:r w:rsidR="00A93FF7">
        <w:rPr>
          <w:rFonts w:ascii="Arial" w:hAnsi="Arial" w:cs="Arial"/>
        </w:rPr>
        <w:t>bak resirkulasi yang dilengkapi dengan aerasi untuk memacu penyerapan nutrien, serta pertumbuhan anakan rumput  laut.</w:t>
      </w:r>
    </w:p>
    <w:p w:rsidR="00F379A0" w:rsidRDefault="00F379A0" w:rsidP="008E750C">
      <w:pPr>
        <w:spacing w:after="0" w:line="360" w:lineRule="auto"/>
        <w:ind w:firstLine="720"/>
        <w:jc w:val="both"/>
        <w:rPr>
          <w:rFonts w:ascii="Arial" w:hAnsi="Arial" w:cs="Arial"/>
        </w:rPr>
      </w:pPr>
    </w:p>
    <w:p w:rsidR="006513D2" w:rsidRPr="00211F67" w:rsidRDefault="006513D2" w:rsidP="006513D2">
      <w:pPr>
        <w:spacing w:after="0" w:line="360" w:lineRule="auto"/>
        <w:rPr>
          <w:rFonts w:ascii="Arial" w:hAnsi="Arial" w:cs="Arial"/>
          <w:b/>
        </w:rPr>
      </w:pPr>
      <w:r w:rsidRPr="00211F67">
        <w:rPr>
          <w:rFonts w:ascii="Arial" w:hAnsi="Arial" w:cs="Arial"/>
          <w:b/>
        </w:rPr>
        <w:t xml:space="preserve">Analisis </w:t>
      </w:r>
      <w:r>
        <w:rPr>
          <w:rFonts w:ascii="Arial" w:hAnsi="Arial" w:cs="Arial"/>
          <w:b/>
        </w:rPr>
        <w:t xml:space="preserve"> Integrasi gen </w:t>
      </w:r>
      <w:r w:rsidR="002B53F1">
        <w:rPr>
          <w:rFonts w:ascii="Arial" w:hAnsi="Arial" w:cs="Arial"/>
          <w:b/>
          <w:i/>
        </w:rPr>
        <w:t>MmSOD</w:t>
      </w:r>
      <w:r>
        <w:rPr>
          <w:rFonts w:ascii="Arial" w:hAnsi="Arial" w:cs="Arial"/>
          <w:b/>
        </w:rPr>
        <w:t xml:space="preserve"> pada </w:t>
      </w:r>
      <w:r w:rsidRPr="00211F67">
        <w:rPr>
          <w:rFonts w:ascii="Arial" w:hAnsi="Arial" w:cs="Arial"/>
          <w:b/>
        </w:rPr>
        <w:t>Tanaman Tra</w:t>
      </w:r>
      <w:r w:rsidRPr="00211F67">
        <w:rPr>
          <w:rFonts w:ascii="Arial" w:hAnsi="Arial" w:cs="Arial"/>
          <w:b/>
          <w:lang w:val="id-ID"/>
        </w:rPr>
        <w:t>ns</w:t>
      </w:r>
      <w:r w:rsidRPr="00211F67">
        <w:rPr>
          <w:rFonts w:ascii="Arial" w:hAnsi="Arial" w:cs="Arial"/>
          <w:b/>
        </w:rPr>
        <w:t>genik</w:t>
      </w:r>
    </w:p>
    <w:p w:rsidR="00FC2DC2" w:rsidRDefault="00494AA7" w:rsidP="002B53F1">
      <w:pPr>
        <w:spacing w:line="360" w:lineRule="auto"/>
        <w:ind w:firstLine="720"/>
        <w:jc w:val="both"/>
        <w:rPr>
          <w:rFonts w:ascii="Arial" w:hAnsi="Arial" w:cs="Arial"/>
          <w:color w:val="000000"/>
          <w:spacing w:val="-1"/>
        </w:rPr>
      </w:pPr>
      <w:r>
        <w:rPr>
          <w:rFonts w:ascii="Arial" w:hAnsi="Arial" w:cs="Arial"/>
          <w:color w:val="000000"/>
        </w:rPr>
        <w:t>G</w:t>
      </w:r>
      <w:r w:rsidRPr="00494AA7">
        <w:rPr>
          <w:rFonts w:ascii="Arial" w:hAnsi="Arial" w:cs="Arial"/>
          <w:color w:val="000000"/>
        </w:rPr>
        <w:t>en yang</w:t>
      </w:r>
      <w:r w:rsidRPr="00494AA7">
        <w:rPr>
          <w:rFonts w:ascii="Arial" w:hAnsi="Arial" w:cs="Arial"/>
          <w:color w:val="000000"/>
          <w:spacing w:val="-1"/>
        </w:rPr>
        <w:t>  diintroduksikan   adalah   gen</w:t>
      </w:r>
      <w:r w:rsidRPr="00494AA7">
        <w:rPr>
          <w:rFonts w:ascii="Arial" w:hAnsi="Arial" w:cs="Arial"/>
          <w:i/>
          <w:iCs/>
          <w:color w:val="000000"/>
          <w:spacing w:val="-1"/>
        </w:rPr>
        <w:t>   MmCuZnSOD</w:t>
      </w:r>
      <w:r w:rsidRPr="00494AA7">
        <w:rPr>
          <w:rFonts w:ascii="Arial" w:hAnsi="Arial" w:cs="Arial"/>
          <w:color w:val="000000"/>
          <w:spacing w:val="-1"/>
        </w:rPr>
        <w:t>   yang   diisolasi   dari</w:t>
      </w:r>
      <w:r w:rsidRPr="00494AA7">
        <w:rPr>
          <w:rFonts w:ascii="Arial" w:hAnsi="Arial" w:cs="Arial"/>
          <w:i/>
          <w:iCs/>
          <w:color w:val="000000"/>
          <w:spacing w:val="-1"/>
        </w:rPr>
        <w:t>  M.</w:t>
      </w:r>
      <w:r w:rsidRPr="00494AA7">
        <w:rPr>
          <w:rFonts w:ascii="Arial" w:hAnsi="Arial" w:cs="Arial"/>
          <w:color w:val="000000"/>
          <w:spacing w:val="-1"/>
          <w:sz w:val="20"/>
          <w:szCs w:val="20"/>
        </w:rPr>
        <w:t> </w:t>
      </w:r>
      <w:r>
        <w:rPr>
          <w:rFonts w:ascii="Arial" w:hAnsi="Arial" w:cs="Arial"/>
          <w:i/>
          <w:iCs/>
          <w:color w:val="000000"/>
        </w:rPr>
        <w:t>malaba</w:t>
      </w:r>
      <w:r w:rsidRPr="00494AA7">
        <w:rPr>
          <w:rFonts w:ascii="Arial" w:hAnsi="Arial" w:cs="Arial"/>
          <w:i/>
          <w:iCs/>
          <w:color w:val="000000"/>
        </w:rPr>
        <w:t>thricum</w:t>
      </w:r>
      <w:r w:rsidRPr="00494AA7">
        <w:rPr>
          <w:rFonts w:ascii="Arial" w:hAnsi="Arial" w:cs="Arial"/>
          <w:color w:val="000000"/>
        </w:rPr>
        <w:t>, </w:t>
      </w:r>
      <w:r>
        <w:rPr>
          <w:rFonts w:ascii="Arial" w:hAnsi="Arial" w:cs="Arial"/>
          <w:color w:val="000000"/>
        </w:rPr>
        <w:t xml:space="preserve"> </w:t>
      </w:r>
      <w:r w:rsidRPr="00494AA7">
        <w:rPr>
          <w:rFonts w:ascii="Arial" w:hAnsi="Arial" w:cs="Arial"/>
          <w:color w:val="000000"/>
        </w:rPr>
        <w:t>diklon ke dalam plasmid pGWB5 dan sudah disisipkan ke dalam</w:t>
      </w:r>
      <w:r w:rsidRPr="00494AA7">
        <w:rPr>
          <w:rFonts w:ascii="Arial" w:hAnsi="Arial" w:cs="Arial"/>
          <w:color w:val="000000"/>
          <w:sz w:val="20"/>
          <w:szCs w:val="20"/>
        </w:rPr>
        <w:t> </w:t>
      </w:r>
      <w:r w:rsidRPr="00494AA7">
        <w:rPr>
          <w:rFonts w:ascii="Arial" w:hAnsi="Arial" w:cs="Arial"/>
          <w:sz w:val="24"/>
          <w:szCs w:val="24"/>
          <w:lang w:val="id-ID"/>
        </w:rPr>
        <w:t xml:space="preserve"> </w:t>
      </w:r>
      <w:r w:rsidRPr="00494AA7">
        <w:rPr>
          <w:rFonts w:ascii="Arial" w:hAnsi="Arial" w:cs="Arial"/>
          <w:i/>
          <w:iCs/>
          <w:color w:val="000000"/>
          <w:spacing w:val="-1"/>
        </w:rPr>
        <w:t>A.  </w:t>
      </w:r>
      <w:r>
        <w:rPr>
          <w:rFonts w:ascii="Arial" w:hAnsi="Arial" w:cs="Arial"/>
          <w:i/>
          <w:iCs/>
          <w:color w:val="000000"/>
          <w:spacing w:val="-1"/>
        </w:rPr>
        <w:t>tumefac</w:t>
      </w:r>
      <w:r w:rsidRPr="00494AA7">
        <w:rPr>
          <w:rFonts w:ascii="Arial" w:hAnsi="Arial" w:cs="Arial"/>
          <w:i/>
          <w:iCs/>
          <w:color w:val="000000"/>
          <w:spacing w:val="-1"/>
        </w:rPr>
        <w:t>ien</w:t>
      </w:r>
      <w:r w:rsidRPr="00494AA7">
        <w:rPr>
          <w:rFonts w:ascii="Arial" w:hAnsi="Arial" w:cs="Arial"/>
          <w:i/>
          <w:iCs/>
          <w:color w:val="000000"/>
          <w:spacing w:val="-1"/>
          <w:lang w:val="id-ID"/>
        </w:rPr>
        <w:t xml:space="preserve">s </w:t>
      </w:r>
      <w:r w:rsidRPr="00494AA7">
        <w:rPr>
          <w:rFonts w:ascii="Arial" w:hAnsi="Arial" w:cs="Arial"/>
          <w:color w:val="000000"/>
          <w:spacing w:val="-1"/>
        </w:rPr>
        <w:t>LBA4404  (Hannum  2009).  </w:t>
      </w:r>
    </w:p>
    <w:p w:rsidR="00FC2DC2" w:rsidRDefault="00FC2DC2" w:rsidP="002B53F1">
      <w:pPr>
        <w:spacing w:line="360" w:lineRule="auto"/>
        <w:ind w:firstLine="720"/>
        <w:jc w:val="both"/>
        <w:rPr>
          <w:rFonts w:ascii="Arial" w:hAnsi="Arial" w:cs="Arial"/>
          <w:color w:val="000000"/>
          <w:spacing w:val="-1"/>
        </w:rPr>
      </w:pPr>
      <w:r w:rsidRPr="00FC2DC2">
        <w:rPr>
          <w:rFonts w:ascii="Arial" w:hAnsi="Arial" w:cs="Arial"/>
          <w:noProof/>
          <w:color w:val="000000"/>
          <w:spacing w:val="-1"/>
        </w:rPr>
        <w:drawing>
          <wp:inline distT="0" distB="0" distL="0" distR="0">
            <wp:extent cx="4543425" cy="1495425"/>
            <wp:effectExtent l="0" t="0" r="0"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4670425"/>
                      <a:chOff x="0" y="1905000"/>
                      <a:chExt cx="9144000" cy="4670425"/>
                    </a:xfrm>
                  </a:grpSpPr>
                  <a:grpSp>
                    <a:nvGrpSpPr>
                      <a:cNvPr id="2" name="Content Placeholder 3"/>
                      <a:cNvGrpSpPr>
                        <a:grpSpLocks noGrp="1"/>
                      </a:cNvGrpSpPr>
                    </a:nvGrpSpPr>
                    <a:grpSpPr bwMode="auto">
                      <a:xfrm>
                        <a:off x="0" y="1905000"/>
                        <a:ext cx="9144000" cy="4670425"/>
                        <a:chOff x="0" y="990600"/>
                        <a:chExt cx="8924994" cy="2971800"/>
                      </a:xfrm>
                    </a:grpSpPr>
                    <a:grpSp>
                      <a:nvGrpSpPr>
                        <a:cNvPr id="3" name="Group 53"/>
                        <a:cNvGrpSpPr>
                          <a:grpSpLocks/>
                        </a:cNvGrpSpPr>
                      </a:nvGrpSpPr>
                      <a:grpSpPr bwMode="auto">
                        <a:xfrm>
                          <a:off x="0" y="990603"/>
                          <a:ext cx="8924994" cy="2971802"/>
                          <a:chOff x="0" y="1905000"/>
                          <a:chExt cx="8924994" cy="2807732"/>
                        </a:xfrm>
                      </a:grpSpPr>
                      <a:cxnSp>
                        <a:nvCxnSpPr>
                          <a:cNvPr id="7" name="Straight Connector 6"/>
                          <a:cNvCxnSpPr/>
                        </a:nvCxnSpPr>
                        <a:spPr>
                          <a:xfrm rot="5400000">
                            <a:off x="5029643" y="3733378"/>
                            <a:ext cx="457024" cy="1549"/>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grpSp>
                        <a:nvGrpSpPr>
                          <a:cNvPr id="6" name="Group 52"/>
                          <a:cNvGrpSpPr>
                            <a:grpSpLocks/>
                          </a:cNvGrpSpPr>
                        </a:nvGrpSpPr>
                        <a:grpSpPr bwMode="auto">
                          <a:xfrm>
                            <a:off x="0" y="1905000"/>
                            <a:ext cx="8924994" cy="2807732"/>
                            <a:chOff x="0" y="1905000"/>
                            <a:chExt cx="8924994" cy="2807732"/>
                          </a:xfrm>
                        </a:grpSpPr>
                        <a:cxnSp>
                          <a:nvCxnSpPr>
                            <a:cNvPr id="9" name="Straight Connector 8"/>
                            <a:cNvCxnSpPr/>
                          </a:nvCxnSpPr>
                          <a:spPr>
                            <a:xfrm>
                              <a:off x="457097" y="3199901"/>
                              <a:ext cx="8077429" cy="77229"/>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sp>
                          <a:nvSpPr>
                            <a:cNvPr id="10" name="Rectangle 9"/>
                            <a:cNvSpPr/>
                          </a:nvSpPr>
                          <a:spPr>
                            <a:xfrm>
                              <a:off x="608945" y="2895218"/>
                              <a:ext cx="686418" cy="534252"/>
                            </a:xfrm>
                            <a:prstGeom prst="rect">
                              <a:avLst/>
                            </a:prstGeom>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en-US" sz="1600" dirty="0" err="1"/>
                                  <a:t>NosP</a:t>
                                </a:r>
                                <a:endParaRPr lang="en-US" sz="1600" dirty="0"/>
                              </a:p>
                            </a:txBody>
                            <a:useSpRect/>
                          </a:txSp>
                          <a:style>
                            <a:lnRef idx="2">
                              <a:schemeClr val="dk1"/>
                            </a:lnRef>
                            <a:fillRef idx="1">
                              <a:schemeClr val="lt1"/>
                            </a:fillRef>
                            <a:effectRef idx="0">
                              <a:schemeClr val="dk1"/>
                            </a:effectRef>
                            <a:fontRef idx="minor">
                              <a:schemeClr val="dk1"/>
                            </a:fontRef>
                          </a:style>
                        </a:sp>
                        <a:sp>
                          <a:nvSpPr>
                            <a:cNvPr id="11" name="Rectangle 5"/>
                            <a:cNvSpPr/>
                          </a:nvSpPr>
                          <a:spPr>
                            <a:xfrm>
                              <a:off x="1295364" y="2895218"/>
                              <a:ext cx="608945" cy="534252"/>
                            </a:xfrm>
                            <a:prstGeom prst="rect">
                              <a:avLst/>
                            </a:prstGeom>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en-US" sz="1600" dirty="0"/>
                                  <a:t>NPT II</a:t>
                                </a:r>
                              </a:p>
                            </a:txBody>
                            <a:useSpRect/>
                          </a:txSp>
                          <a:style>
                            <a:lnRef idx="2">
                              <a:schemeClr val="dk1"/>
                            </a:lnRef>
                            <a:fillRef idx="1">
                              <a:schemeClr val="lt1"/>
                            </a:fillRef>
                            <a:effectRef idx="0">
                              <a:schemeClr val="dk1"/>
                            </a:effectRef>
                            <a:fontRef idx="minor">
                              <a:schemeClr val="dk1"/>
                            </a:fontRef>
                          </a:style>
                        </a:sp>
                        <a:sp>
                          <a:nvSpPr>
                            <a:cNvPr id="12" name="Right Arrow 11"/>
                            <a:cNvSpPr/>
                          </a:nvSpPr>
                          <a:spPr>
                            <a:xfrm>
                              <a:off x="2742576" y="2819048"/>
                              <a:ext cx="915742" cy="838935"/>
                            </a:xfrm>
                            <a:prstGeom prst="rightArrow">
                              <a:avLst/>
                            </a:prstGeom>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en-US" dirty="0"/>
                                  <a:t>35S</a:t>
                                </a:r>
                              </a:p>
                            </a:txBody>
                            <a:useSpRect/>
                          </a:txSp>
                          <a:style>
                            <a:lnRef idx="2">
                              <a:schemeClr val="dk1"/>
                            </a:lnRef>
                            <a:fillRef idx="1">
                              <a:schemeClr val="lt1"/>
                            </a:fillRef>
                            <a:effectRef idx="0">
                              <a:schemeClr val="dk1"/>
                            </a:effectRef>
                            <a:fontRef idx="minor">
                              <a:schemeClr val="dk1"/>
                            </a:fontRef>
                          </a:style>
                        </a:sp>
                        <a:sp>
                          <a:nvSpPr>
                            <a:cNvPr id="13" name="Rectangle 12"/>
                            <a:cNvSpPr/>
                          </a:nvSpPr>
                          <a:spPr>
                            <a:xfrm>
                              <a:off x="3658318" y="2819048"/>
                              <a:ext cx="151849" cy="686594"/>
                            </a:xfrm>
                            <a:prstGeom prst="rect">
                              <a:avLst/>
                            </a:prstGeom>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endParaRPr lang="en-US"/>
                              </a:p>
                            </a:txBody>
                            <a:useSpRect/>
                          </a:txSp>
                          <a:style>
                            <a:lnRef idx="2">
                              <a:schemeClr val="dk1"/>
                            </a:lnRef>
                            <a:fillRef idx="1">
                              <a:schemeClr val="lt1"/>
                            </a:fillRef>
                            <a:effectRef idx="0">
                              <a:schemeClr val="dk1"/>
                            </a:effectRef>
                            <a:fontRef idx="minor">
                              <a:schemeClr val="dk1"/>
                            </a:fontRef>
                          </a:style>
                        </a:sp>
                        <a:sp>
                          <a:nvSpPr>
                            <a:cNvPr id="14" name="Rectangle 13"/>
                            <a:cNvSpPr/>
                          </a:nvSpPr>
                          <a:spPr>
                            <a:xfrm>
                              <a:off x="3886091" y="2895218"/>
                              <a:ext cx="1219440" cy="610423"/>
                            </a:xfrm>
                            <a:prstGeom prst="rect">
                              <a:avLst/>
                            </a:prstGeom>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en-US" dirty="0" err="1"/>
                                  <a:t>MmCu</a:t>
                                </a:r>
                                <a:r>
                                  <a:rPr lang="en-US" dirty="0"/>
                                  <a:t>/</a:t>
                                </a:r>
                              </a:p>
                              <a:p>
                                <a:pPr algn="ctr">
                                  <a:defRPr/>
                                </a:pPr>
                                <a:r>
                                  <a:rPr lang="en-US" dirty="0"/>
                                  <a:t>Zn-SOD-1</a:t>
                                </a:r>
                              </a:p>
                            </a:txBody>
                            <a:useSpRect/>
                          </a:txSp>
                          <a:style>
                            <a:lnRef idx="2">
                              <a:schemeClr val="dk1"/>
                            </a:lnRef>
                            <a:fillRef idx="1">
                              <a:schemeClr val="lt1"/>
                            </a:fillRef>
                            <a:effectRef idx="0">
                              <a:schemeClr val="dk1"/>
                            </a:effectRef>
                            <a:fontRef idx="minor">
                              <a:schemeClr val="dk1"/>
                            </a:fontRef>
                          </a:style>
                        </a:sp>
                        <a:sp>
                          <a:nvSpPr>
                            <a:cNvPr id="15" name="Rectangle 14"/>
                            <a:cNvSpPr/>
                          </a:nvSpPr>
                          <a:spPr>
                            <a:xfrm>
                              <a:off x="5181455" y="2819048"/>
                              <a:ext cx="151849" cy="686594"/>
                            </a:xfrm>
                            <a:prstGeom prst="rect">
                              <a:avLst/>
                            </a:prstGeom>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endParaRPr lang="en-US"/>
                              </a:p>
                            </a:txBody>
                            <a:useSpRect/>
                          </a:txSp>
                          <a:style>
                            <a:lnRef idx="2">
                              <a:schemeClr val="dk1"/>
                            </a:lnRef>
                            <a:fillRef idx="1">
                              <a:schemeClr val="lt1"/>
                            </a:fillRef>
                            <a:effectRef idx="0">
                              <a:schemeClr val="dk1"/>
                            </a:effectRef>
                            <a:fontRef idx="minor">
                              <a:schemeClr val="dk1"/>
                            </a:fontRef>
                          </a:style>
                        </a:sp>
                        <a:sp>
                          <a:nvSpPr>
                            <a:cNvPr id="16" name="Rectangle 15"/>
                            <a:cNvSpPr/>
                          </a:nvSpPr>
                          <a:spPr>
                            <a:xfrm>
                              <a:off x="5410778" y="2895218"/>
                              <a:ext cx="990117" cy="610423"/>
                            </a:xfrm>
                            <a:prstGeom prst="rect">
                              <a:avLst/>
                            </a:prstGeom>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en-US" dirty="0"/>
                                  <a:t>GFP</a:t>
                                </a:r>
                              </a:p>
                            </a:txBody>
                            <a:useSpRect/>
                          </a:txSp>
                          <a:style>
                            <a:lnRef idx="2">
                              <a:schemeClr val="dk1"/>
                            </a:lnRef>
                            <a:fillRef idx="1">
                              <a:schemeClr val="lt1"/>
                            </a:fillRef>
                            <a:effectRef idx="0">
                              <a:schemeClr val="dk1"/>
                            </a:effectRef>
                            <a:fontRef idx="minor">
                              <a:schemeClr val="dk1"/>
                            </a:fontRef>
                          </a:style>
                        </a:sp>
                        <a:sp>
                          <a:nvSpPr>
                            <a:cNvPr id="17" name="Rectangle 16"/>
                            <a:cNvSpPr/>
                          </a:nvSpPr>
                          <a:spPr>
                            <a:xfrm>
                              <a:off x="6476819" y="2895218"/>
                              <a:ext cx="686419" cy="610423"/>
                            </a:xfrm>
                            <a:prstGeom prst="rect">
                              <a:avLst/>
                            </a:prstGeom>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en-US" sz="1600" dirty="0" err="1"/>
                                  <a:t>NosT</a:t>
                                </a:r>
                                <a:endParaRPr lang="en-US" sz="1600" dirty="0"/>
                              </a:p>
                            </a:txBody>
                            <a:useSpRect/>
                          </a:txSp>
                          <a:style>
                            <a:lnRef idx="2">
                              <a:schemeClr val="dk1"/>
                            </a:lnRef>
                            <a:fillRef idx="1">
                              <a:schemeClr val="lt1"/>
                            </a:fillRef>
                            <a:effectRef idx="0">
                              <a:schemeClr val="dk1"/>
                            </a:effectRef>
                            <a:fontRef idx="minor">
                              <a:schemeClr val="dk1"/>
                            </a:fontRef>
                          </a:style>
                        </a:sp>
                        <a:sp>
                          <a:nvSpPr>
                            <a:cNvPr id="18" name="Rectangle 17"/>
                            <a:cNvSpPr/>
                          </a:nvSpPr>
                          <a:spPr>
                            <a:xfrm rot="10800000">
                              <a:off x="7315087" y="2895218"/>
                              <a:ext cx="1143515" cy="610423"/>
                            </a:xfrm>
                            <a:prstGeom prst="rect">
                              <a:avLst/>
                            </a:prstGeom>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en-US" dirty="0"/>
                                  <a:t>35S::HPT</a:t>
                                </a:r>
                              </a:p>
                            </a:txBody>
                            <a:useSpRect/>
                          </a:txSp>
                          <a:style>
                            <a:lnRef idx="2">
                              <a:schemeClr val="dk1"/>
                            </a:lnRef>
                            <a:fillRef idx="1">
                              <a:schemeClr val="lt1"/>
                            </a:fillRef>
                            <a:effectRef idx="0">
                              <a:schemeClr val="dk1"/>
                            </a:effectRef>
                            <a:fontRef idx="minor">
                              <a:schemeClr val="dk1"/>
                            </a:fontRef>
                          </a:style>
                        </a:sp>
                        <a:sp>
                          <a:nvSpPr>
                            <a:cNvPr id="26643" name="TextBox 18"/>
                            <a:cNvSpPr txBox="1">
                              <a:spLocks noChangeArrowheads="1"/>
                            </a:cNvSpPr>
                          </a:nvSpPr>
                          <a:spPr bwMode="auto">
                            <a:xfrm>
                              <a:off x="0" y="2971800"/>
                              <a:ext cx="505267"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RB</a:t>
                                </a:r>
                              </a:p>
                            </a:txBody>
                            <a:useSpRect/>
                          </a:txSp>
                        </a:sp>
                        <a:sp>
                          <a:nvSpPr>
                            <a:cNvPr id="26644" name="TextBox 19"/>
                            <a:cNvSpPr txBox="1">
                              <a:spLocks noChangeArrowheads="1"/>
                            </a:cNvSpPr>
                          </a:nvSpPr>
                          <a:spPr bwMode="auto">
                            <a:xfrm>
                              <a:off x="8458200" y="3048000"/>
                              <a:ext cx="466794"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LB</a:t>
                                </a:r>
                              </a:p>
                            </a:txBody>
                            <a:useSpRect/>
                          </a:txSp>
                        </a:sp>
                        <a:sp>
                          <a:nvSpPr>
                            <a:cNvPr id="21" name="Rectangle 20"/>
                            <a:cNvSpPr/>
                          </a:nvSpPr>
                          <a:spPr>
                            <a:xfrm>
                              <a:off x="1904309" y="2895218"/>
                              <a:ext cx="686418" cy="534252"/>
                            </a:xfrm>
                            <a:prstGeom prst="rect">
                              <a:avLst/>
                            </a:prstGeom>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en-US" sz="1600" dirty="0" err="1"/>
                                  <a:t>NosT</a:t>
                                </a:r>
                                <a:endParaRPr lang="en-US" sz="1600" dirty="0"/>
                              </a:p>
                            </a:txBody>
                            <a:useSpRect/>
                          </a:txSp>
                          <a:style>
                            <a:lnRef idx="2">
                              <a:schemeClr val="dk1"/>
                            </a:lnRef>
                            <a:fillRef idx="1">
                              <a:schemeClr val="lt1"/>
                            </a:fillRef>
                            <a:effectRef idx="0">
                              <a:schemeClr val="dk1"/>
                            </a:effectRef>
                            <a:fontRef idx="minor">
                              <a:schemeClr val="dk1"/>
                            </a:fontRef>
                          </a:style>
                        </a:sp>
                        <a:cxnSp>
                          <a:nvCxnSpPr>
                            <a:cNvPr id="22" name="Straight Connector 21"/>
                            <a:cNvCxnSpPr/>
                          </a:nvCxnSpPr>
                          <a:spPr>
                            <a:xfrm rot="5400000">
                              <a:off x="2208325" y="3656678"/>
                              <a:ext cx="915105" cy="155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26647" name="TextBox 22"/>
                            <a:cNvSpPr txBox="1">
                              <a:spLocks noChangeArrowheads="1"/>
                            </a:cNvSpPr>
                          </a:nvSpPr>
                          <a:spPr bwMode="auto">
                            <a:xfrm>
                              <a:off x="2286000" y="4191000"/>
                              <a:ext cx="915635"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Hind III</a:t>
                                </a:r>
                              </a:p>
                            </a:txBody>
                            <a:useSpRect/>
                          </a:txSp>
                        </a:sp>
                        <a:cxnSp>
                          <a:nvCxnSpPr>
                            <a:cNvPr id="24" name="Straight Connector 23"/>
                            <a:cNvCxnSpPr/>
                          </a:nvCxnSpPr>
                          <a:spPr>
                            <a:xfrm rot="5400000">
                              <a:off x="3506505" y="3733378"/>
                              <a:ext cx="457024" cy="155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26649" name="TextBox 24"/>
                            <a:cNvSpPr txBox="1">
                              <a:spLocks noChangeArrowheads="1"/>
                            </a:cNvSpPr>
                          </a:nvSpPr>
                          <a:spPr bwMode="auto">
                            <a:xfrm>
                              <a:off x="3352800" y="4038600"/>
                              <a:ext cx="748923"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AttB1</a:t>
                                </a:r>
                              </a:p>
                            </a:txBody>
                            <a:useSpRect/>
                          </a:txSp>
                        </a:sp>
                        <a:sp>
                          <a:nvSpPr>
                            <a:cNvPr id="26650" name="TextBox 25"/>
                            <a:cNvSpPr txBox="1">
                              <a:spLocks noChangeArrowheads="1"/>
                            </a:cNvSpPr>
                          </a:nvSpPr>
                          <a:spPr bwMode="auto">
                            <a:xfrm>
                              <a:off x="4876800" y="4038600"/>
                              <a:ext cx="748923"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AttB2</a:t>
                                </a:r>
                              </a:p>
                            </a:txBody>
                            <a:useSpRect/>
                          </a:txSp>
                        </a:sp>
                        <a:cxnSp>
                          <a:nvCxnSpPr>
                            <a:cNvPr id="27" name="Straight Connector 26"/>
                            <a:cNvCxnSpPr/>
                          </a:nvCxnSpPr>
                          <a:spPr>
                            <a:xfrm rot="5400000">
                              <a:off x="5944117" y="3656679"/>
                              <a:ext cx="915105" cy="1549"/>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26652" name="TextBox 27"/>
                            <a:cNvSpPr txBox="1">
                              <a:spLocks noChangeArrowheads="1"/>
                            </a:cNvSpPr>
                          </a:nvSpPr>
                          <a:spPr bwMode="auto">
                            <a:xfrm>
                              <a:off x="6096000" y="4343400"/>
                              <a:ext cx="646331"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SacI</a:t>
                                </a:r>
                              </a:p>
                            </a:txBody>
                            <a:useSpRect/>
                          </a:txSp>
                        </a:sp>
                        <a:cxnSp>
                          <a:nvCxnSpPr>
                            <a:cNvPr id="29" name="Straight Connector 28"/>
                            <a:cNvCxnSpPr/>
                          </a:nvCxnSpPr>
                          <a:spPr>
                            <a:xfrm rot="5400000">
                              <a:off x="3201541" y="2818802"/>
                              <a:ext cx="915105" cy="1549"/>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26654" name="TextBox 29"/>
                            <a:cNvSpPr txBox="1">
                              <a:spLocks noChangeArrowheads="1"/>
                            </a:cNvSpPr>
                          </a:nvSpPr>
                          <a:spPr bwMode="auto">
                            <a:xfrm>
                              <a:off x="3429000" y="1905000"/>
                              <a:ext cx="659155"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XbaI</a:t>
                                </a:r>
                              </a:p>
                            </a:txBody>
                            <a:useSpRect/>
                          </a:txSp>
                        </a:sp>
                      </a:grpSp>
                    </a:grpSp>
                    <a:sp>
                      <a:nvSpPr>
                        <a:cNvPr id="26630" name="TextBox 5"/>
                        <a:cNvSpPr txBox="1">
                          <a:spLocks noChangeArrowheads="1"/>
                        </a:cNvSpPr>
                      </a:nvSpPr>
                      <a:spPr bwMode="auto">
                        <a:xfrm>
                          <a:off x="4038600" y="2667000"/>
                          <a:ext cx="889987"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456 bp</a:t>
                            </a:r>
                          </a:p>
                        </a:txBody>
                        <a:useSpRect/>
                      </a:txSp>
                    </a:sp>
                  </a:grpSp>
                </lc:lockedCanvas>
              </a:graphicData>
            </a:graphic>
          </wp:inline>
        </w:drawing>
      </w:r>
    </w:p>
    <w:p w:rsidR="00FC2DC2" w:rsidRDefault="00FC2DC2" w:rsidP="00FC2DC2">
      <w:pPr>
        <w:spacing w:line="240" w:lineRule="auto"/>
        <w:ind w:left="1134" w:hanging="1134"/>
        <w:jc w:val="both"/>
        <w:rPr>
          <w:rFonts w:ascii="Arial" w:hAnsi="Arial" w:cs="Arial"/>
          <w:color w:val="000000"/>
          <w:spacing w:val="-1"/>
        </w:rPr>
      </w:pPr>
      <w:r>
        <w:rPr>
          <w:rFonts w:ascii="Arial" w:hAnsi="Arial" w:cs="Arial"/>
          <w:color w:val="000000"/>
          <w:spacing w:val="-1"/>
        </w:rPr>
        <w:t xml:space="preserve">Gambar 8. </w:t>
      </w:r>
      <w:r w:rsidRPr="00FC2DC2">
        <w:rPr>
          <w:rFonts w:ascii="Arial" w:hAnsi="Arial" w:cs="Arial"/>
          <w:color w:val="000000"/>
          <w:spacing w:val="-1"/>
        </w:rPr>
        <w:t>Plasmid biner pGWB5 yang membawa gen Mn Cu / Zn-SOD (pGWB-SOD) (Hannum 2012</w:t>
      </w:r>
    </w:p>
    <w:p w:rsidR="00531B5A" w:rsidRDefault="006513D2" w:rsidP="002B53F1">
      <w:pPr>
        <w:spacing w:line="360" w:lineRule="auto"/>
        <w:ind w:firstLine="720"/>
        <w:jc w:val="both"/>
        <w:rPr>
          <w:rFonts w:ascii="Arial" w:hAnsi="Arial" w:cs="Arial"/>
        </w:rPr>
      </w:pPr>
      <w:r w:rsidRPr="006D2B47">
        <w:rPr>
          <w:rFonts w:ascii="Arial" w:hAnsi="Arial" w:cs="Arial"/>
        </w:rPr>
        <w:t xml:space="preserve">Hasil analisis </w:t>
      </w:r>
      <w:r w:rsidR="00BF3AD2" w:rsidRPr="006D2B47">
        <w:rPr>
          <w:rFonts w:ascii="Arial" w:hAnsi="Arial" w:cs="Arial"/>
          <w:lang w:val="id-ID"/>
        </w:rPr>
        <w:t>PCR untuk</w:t>
      </w:r>
      <w:r w:rsidR="00995C5F">
        <w:rPr>
          <w:rFonts w:ascii="Arial" w:hAnsi="Arial" w:cs="Arial"/>
        </w:rPr>
        <w:t xml:space="preserve"> </w:t>
      </w:r>
      <w:r w:rsidR="00BF3AD2" w:rsidRPr="006D2B47">
        <w:rPr>
          <w:rFonts w:ascii="Arial" w:hAnsi="Arial" w:cs="Arial"/>
          <w:lang w:val="id-ID"/>
        </w:rPr>
        <w:t>k</w:t>
      </w:r>
      <w:r w:rsidR="00BF3AD2" w:rsidRPr="006D2B47">
        <w:rPr>
          <w:rFonts w:ascii="Arial" w:hAnsi="Arial" w:cs="Arial"/>
        </w:rPr>
        <w:t>onfirmasi rumput laut trans</w:t>
      </w:r>
      <w:r w:rsidR="00BF3AD2" w:rsidRPr="006D2B47">
        <w:rPr>
          <w:rFonts w:ascii="Arial" w:hAnsi="Arial" w:cs="Arial"/>
          <w:lang w:val="id-ID"/>
        </w:rPr>
        <w:t>genik</w:t>
      </w:r>
      <w:r w:rsidR="00995C5F">
        <w:rPr>
          <w:rFonts w:ascii="Arial" w:hAnsi="Arial" w:cs="Arial"/>
        </w:rPr>
        <w:t xml:space="preserve"> </w:t>
      </w:r>
      <w:r w:rsidR="006D2B47" w:rsidRPr="006D2B47">
        <w:rPr>
          <w:rFonts w:ascii="Arial" w:hAnsi="Arial" w:cs="Arial"/>
          <w:lang w:val="id-ID"/>
        </w:rPr>
        <w:t xml:space="preserve">disajikan pada Gambar </w:t>
      </w:r>
      <w:r w:rsidR="006D2B47" w:rsidRPr="006D2B47">
        <w:rPr>
          <w:rFonts w:ascii="Arial" w:hAnsi="Arial" w:cs="Arial"/>
        </w:rPr>
        <w:t>8</w:t>
      </w:r>
      <w:r w:rsidR="00BF3AD2" w:rsidRPr="006D2B47">
        <w:rPr>
          <w:rFonts w:ascii="Arial" w:hAnsi="Arial" w:cs="Arial"/>
        </w:rPr>
        <w:t>.</w:t>
      </w:r>
      <w:r w:rsidR="00BF3AD2" w:rsidRPr="006D2B47">
        <w:rPr>
          <w:rFonts w:ascii="Arial" w:hAnsi="Arial" w:cs="Arial"/>
          <w:lang w:val="id-ID"/>
        </w:rPr>
        <w:t xml:space="preserve"> PCR menggunakan </w:t>
      </w:r>
      <w:r w:rsidR="00BF3AD2" w:rsidRPr="006D2B47">
        <w:rPr>
          <w:rFonts w:ascii="Arial" w:hAnsi="Arial" w:cs="Arial"/>
        </w:rPr>
        <w:t xml:space="preserve">primer </w:t>
      </w:r>
      <w:r w:rsidR="00BF3AD2" w:rsidRPr="006D2B47">
        <w:rPr>
          <w:rFonts w:ascii="Arial" w:hAnsi="Arial" w:cs="Arial"/>
          <w:i/>
        </w:rPr>
        <w:t>MmSOD-F1</w:t>
      </w:r>
      <w:r w:rsidR="00BF3AD2" w:rsidRPr="006D2B47">
        <w:rPr>
          <w:rFonts w:ascii="Arial" w:hAnsi="Arial" w:cs="Arial"/>
        </w:rPr>
        <w:t xml:space="preserve"> dan </w:t>
      </w:r>
      <w:r w:rsidR="00BF3AD2" w:rsidRPr="006D2B47">
        <w:rPr>
          <w:rFonts w:ascii="Arial" w:hAnsi="Arial" w:cs="Arial"/>
          <w:i/>
        </w:rPr>
        <w:t>MmSOD-R2</w:t>
      </w:r>
      <w:r w:rsidR="006D2B47" w:rsidRPr="006D2B47">
        <w:rPr>
          <w:rFonts w:ascii="Arial" w:hAnsi="Arial" w:cs="Arial"/>
        </w:rPr>
        <w:t xml:space="preserve"> memperlihatkan adanya pita pada </w:t>
      </w:r>
      <w:r w:rsidR="00BF3AD2" w:rsidRPr="006D2B47">
        <w:rPr>
          <w:rFonts w:ascii="Arial" w:hAnsi="Arial" w:cs="Arial"/>
        </w:rPr>
        <w:t>456 pb</w:t>
      </w:r>
      <w:r w:rsidR="006D2B47">
        <w:rPr>
          <w:rFonts w:ascii="Arial" w:hAnsi="Arial" w:cs="Arial"/>
        </w:rPr>
        <w:t xml:space="preserve"> pada sampel  P, merupakan sampel positif yang diioslasi dari plasmid, kemudian dari sampel 1,2,3, dan 4 merupakan </w:t>
      </w:r>
      <w:r w:rsidR="001E1695">
        <w:rPr>
          <w:rFonts w:ascii="Arial" w:hAnsi="Arial" w:cs="Arial"/>
        </w:rPr>
        <w:t xml:space="preserve">sampel  rumput laut transgenik yang membawa gen </w:t>
      </w:r>
      <w:r w:rsidR="002B53F1">
        <w:rPr>
          <w:rFonts w:ascii="Arial" w:hAnsi="Arial" w:cs="Arial"/>
          <w:i/>
        </w:rPr>
        <w:t>MmSOD</w:t>
      </w:r>
      <w:r w:rsidR="001E1695">
        <w:rPr>
          <w:rFonts w:ascii="Arial" w:hAnsi="Arial" w:cs="Arial"/>
          <w:i/>
        </w:rPr>
        <w:t xml:space="preserve">. </w:t>
      </w:r>
      <w:r w:rsidR="001E1695" w:rsidRPr="001E1695">
        <w:rPr>
          <w:rFonts w:ascii="Arial" w:hAnsi="Arial" w:cs="Arial"/>
        </w:rPr>
        <w:lastRenderedPageBreak/>
        <w:t>Hal</w:t>
      </w:r>
      <w:r w:rsidR="0084519F">
        <w:rPr>
          <w:rFonts w:ascii="Arial" w:hAnsi="Arial" w:cs="Arial"/>
        </w:rPr>
        <w:t xml:space="preserve"> </w:t>
      </w:r>
      <w:r w:rsidR="00995C5F">
        <w:rPr>
          <w:rFonts w:ascii="Arial" w:hAnsi="Arial" w:cs="Arial"/>
        </w:rPr>
        <w:t>ini juga di</w:t>
      </w:r>
      <w:r w:rsidR="001E1695">
        <w:rPr>
          <w:rFonts w:ascii="Arial" w:hAnsi="Arial" w:cs="Arial"/>
        </w:rPr>
        <w:t xml:space="preserve">lakukan pada analisis PCR yang dilakukan oleh Triana </w:t>
      </w:r>
      <w:r w:rsidR="001E1695" w:rsidRPr="001E1695">
        <w:rPr>
          <w:rFonts w:ascii="Arial" w:hAnsi="Arial" w:cs="Arial"/>
          <w:i/>
        </w:rPr>
        <w:t>et al</w:t>
      </w:r>
      <w:r w:rsidR="001E1695">
        <w:rPr>
          <w:rFonts w:ascii="Arial" w:hAnsi="Arial" w:cs="Arial"/>
        </w:rPr>
        <w:t xml:space="preserve"> (2015) memperlihatkan adanya pita pada 456 bp pada sampel rumput laut transgenik yang membawa gen </w:t>
      </w:r>
      <w:r w:rsidR="002B53F1">
        <w:rPr>
          <w:rFonts w:ascii="Arial" w:hAnsi="Arial" w:cs="Arial"/>
          <w:i/>
        </w:rPr>
        <w:t>MmSOD</w:t>
      </w:r>
      <w:r w:rsidR="00813D61">
        <w:rPr>
          <w:rFonts w:ascii="Arial" w:hAnsi="Arial" w:cs="Arial"/>
        </w:rPr>
        <w:t>.</w:t>
      </w:r>
    </w:p>
    <w:p w:rsidR="00E573BC" w:rsidRPr="001E1695" w:rsidRDefault="00E573BC" w:rsidP="00DD7C6E">
      <w:pPr>
        <w:spacing w:line="360" w:lineRule="auto"/>
        <w:jc w:val="both"/>
        <w:rPr>
          <w:rFonts w:ascii="Arial" w:hAnsi="Arial" w:cs="Arial"/>
        </w:rPr>
      </w:pPr>
    </w:p>
    <w:p w:rsidR="007A5FDC" w:rsidRDefault="00421E19" w:rsidP="00DD7C6E">
      <w:pPr>
        <w:spacing w:line="360" w:lineRule="auto"/>
        <w:jc w:val="both"/>
        <w:rPr>
          <w:rFonts w:ascii="Arial" w:hAnsi="Arial" w:cs="Arial"/>
        </w:rPr>
      </w:pPr>
      <w:bookmarkStart w:id="0" w:name="_GoBack"/>
      <w:bookmarkEnd w:id="0"/>
      <w:r>
        <w:rPr>
          <w:rFonts w:ascii="Arial" w:hAnsi="Arial" w:cs="Arial"/>
          <w:noProof/>
        </w:rPr>
        <w:pict>
          <v:shape id="Text Box 9" o:spid="_x0000_s1026" type="#_x0000_t202" style="position:absolute;left:0;text-align:left;margin-left:151.65pt;margin-top:1.45pt;width:167.1pt;height:27.1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" fillcolor="gray [1629]" strokecolor="#7f7f7f [1612]" strokeweight="3pt">
            <v:shadow on="t" color="#7f7f7f [1601]" opacity=".5" offset="1pt"/>
            <v:textbox>
              <w:txbxContent>
                <w:p w:rsidR="000706C5" w:rsidRPr="00F42E91" w:rsidRDefault="000706C5" w:rsidP="007A5FDC">
                  <w:pPr>
                    <w:shd w:val="clear" w:color="auto" w:fill="7F7F7F" w:themeFill="text1" w:themeFillTint="80"/>
                    <w:rPr>
                      <w:color w:val="FFFFFF" w:themeColor="background1"/>
                    </w:rPr>
                  </w:pPr>
                  <w:r>
                    <w:rPr>
                      <w:color w:val="FFFFFF" w:themeColor="background1"/>
                      <w:highlight w:val="darkGray"/>
                    </w:rPr>
                    <w:t>NT</w:t>
                  </w:r>
                  <w:r w:rsidRPr="009E745E">
                    <w:rPr>
                      <w:color w:val="FFFFFF" w:themeColor="background1"/>
                      <w:highlight w:val="darkGray"/>
                    </w:rPr>
                    <w:t xml:space="preserve">     M    </w:t>
                  </w:r>
                  <w:r>
                    <w:rPr>
                      <w:color w:val="FFFFFF" w:themeColor="background1"/>
                      <w:highlight w:val="darkGray"/>
                    </w:rPr>
                    <w:t xml:space="preserve"> P     1     2     3</w:t>
                  </w:r>
                  <w:r>
                    <w:rPr>
                      <w:color w:val="FFFFFF" w:themeColor="background1"/>
                    </w:rPr>
                    <w:t xml:space="preserve">      4</w:t>
                  </w:r>
                </w:p>
              </w:txbxContent>
            </v:textbox>
          </v:shape>
        </w:pict>
      </w:r>
      <w:r>
        <w:rPr>
          <w:rFonts w:ascii="Arial" w:hAnsi="Arial" w:cs="Arial"/>
          <w:noProof/>
        </w:rPr>
        <w:pict>
          <v:shapetype id="_x0000_t32" coordsize="21600,21600" o:spt="32" o:oned="t" path="m,l21600,21600e" filled="f">
            <v:path arrowok="t" fillok="f" o:connecttype="none"/>
            <o:lock v:ext="edit" shapetype="t"/>
          </v:shapetype>
          <v:shape id="AutoShape 10" o:spid="_x0000_s1031" type="#_x0000_t32" style="position:absolute;left:0;text-align:left;margin-left:120.75pt;margin-top:114.15pt;width:21.45pt;height:15.3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" strokecolor="white [3212]">
            <v:stroke endarrow="block"/>
          </v:shape>
        </w:pict>
      </w:r>
    </w:p>
    <w:p w:rsidR="007A5FDC" w:rsidRDefault="00421E19" w:rsidP="00874BCB">
      <w:pPr>
        <w:tabs>
          <w:tab w:val="center" w:pos="4680"/>
          <w:tab w:val="left" w:pos="6894"/>
        </w:tabs>
        <w:spacing w:line="360" w:lineRule="auto"/>
        <w:rPr>
          <w:rFonts w:ascii="Arial" w:hAnsi="Arial" w:cs="Arial"/>
        </w:rPr>
      </w:pPr>
      <w:r>
        <w:rPr>
          <w:rFonts w:ascii="Arial" w:hAnsi="Arial" w:cs="Arial"/>
          <w:noProof/>
          <w:lang w:eastAsia="zh-TW"/>
        </w:rPr>
        <w:pict>
          <v:shape id="_x0000_s1035" type="#_x0000_t202" style="position:absolute;margin-left:83.4pt;margin-top:30.75pt;width:46.35pt;height:22.05pt;z-index:251677696;mso-width-relative:margin;mso-height-relative:margin">
            <v:textbox>
              <w:txbxContent>
                <w:p w:rsidR="000706C5" w:rsidRDefault="000706C5">
                  <w:r>
                    <w:t>456 bp</w:t>
                  </w:r>
                </w:p>
              </w:txbxContent>
            </v:textbox>
          </v:shape>
        </w:pict>
      </w:r>
      <w:r>
        <w:rPr>
          <w:rFonts w:ascii="Arial" w:hAnsi="Arial" w:cs="Arial"/>
          <w:noProof/>
        </w:rPr>
        <w:pict>
          <v:shape id="_x0000_s1034" type="#_x0000_t32" style="position:absolute;margin-left:130.2pt;margin-top:41.9pt;width:35.55pt;height:0;z-index:251675648" o:connectortype="straight">
            <v:stroke endarrow="block"/>
          </v:shape>
        </w:pict>
      </w:r>
      <w:r>
        <w:rPr>
          <w:rFonts w:ascii="Arial" w:hAnsi="Arial" w:cs="Arial"/>
          <w:noProof/>
        </w:rPr>
        <w:pict>
          <v:oval id="Oval 13" o:spid="_x0000_s1030" style="position:absolute;margin-left:192.95pt;margin-top:35.25pt;width:100.4pt;height:15.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" filled="f" strokecolor="white [3212]"/>
        </w:pict>
      </w:r>
      <w:r w:rsidR="00874BCB">
        <w:rPr>
          <w:rFonts w:ascii="Arial" w:hAnsi="Arial" w:cs="Arial"/>
        </w:rPr>
        <w:tab/>
      </w:r>
      <w:r>
        <w:rPr>
          <w:rFonts w:ascii="Arial" w:hAnsi="Arial" w:cs="Arial"/>
          <w:noProof/>
        </w:rPr>
        <w:pict>
          <v:shape id="AutoShape 12" o:spid="_x0000_s1029" type="#_x0000_t32" style="position:absolute;margin-left:252.75pt;margin-top:15.4pt;width:21.45pt;height:15.35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" strokecolor="white [3212]">
            <v:stroke endarrow="block"/>
          </v:shape>
        </w:pict>
      </w:r>
      <w:r w:rsidR="007A5FDC" w:rsidRPr="007A5FDC">
        <w:rPr>
          <w:rFonts w:ascii="Arial" w:hAnsi="Arial" w:cs="Arial"/>
          <w:noProof/>
        </w:rPr>
        <w:drawing>
          <wp:inline distT="0" distB="0" distL="0" distR="0">
            <wp:extent cx="2114550" cy="855325"/>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lum bright="40000"/>
                    </a:blip>
                    <a:srcRect/>
                    <a:stretch>
                      <a:fillRect/>
                    </a:stretch>
                  </pic:blipFill>
                  <pic:spPr bwMode="auto">
                    <a:xfrm>
                      <a:off x="0" y="0"/>
                      <a:ext cx="2139718" cy="865505"/>
                    </a:xfrm>
                    <a:prstGeom prst="rect">
                      <a:avLst/>
                    </a:prstGeom>
                    <a:noFill/>
                    <a:ln w="9525">
                      <a:noFill/>
                      <a:miter lim="800000"/>
                      <a:headEnd/>
                      <a:tailEnd/>
                    </a:ln>
                  </pic:spPr>
                </pic:pic>
              </a:graphicData>
            </a:graphic>
          </wp:inline>
        </w:drawing>
      </w:r>
      <w:r w:rsidR="00874BCB">
        <w:rPr>
          <w:rFonts w:ascii="Arial" w:hAnsi="Arial" w:cs="Arial"/>
        </w:rPr>
        <w:tab/>
      </w:r>
    </w:p>
    <w:p w:rsidR="00874BCB" w:rsidRDefault="00FA7F40" w:rsidP="00A32D18">
      <w:pPr>
        <w:spacing w:afterLines="100" w:line="240" w:lineRule="auto"/>
        <w:ind w:left="1276" w:hanging="1276"/>
        <w:jc w:val="both"/>
        <w:rPr>
          <w:rFonts w:ascii="Arial" w:hAnsi="Arial" w:cs="Arial"/>
        </w:rPr>
      </w:pPr>
      <w:r w:rsidRPr="00546444">
        <w:rPr>
          <w:rFonts w:ascii="Arial" w:hAnsi="Arial" w:cs="Arial"/>
        </w:rPr>
        <w:t>Gambar 8</w:t>
      </w:r>
      <w:r w:rsidR="00874BCB" w:rsidRPr="00546444">
        <w:rPr>
          <w:rFonts w:ascii="Arial" w:hAnsi="Arial" w:cs="Arial"/>
        </w:rPr>
        <w:t>.   Hasil e</w:t>
      </w:r>
      <w:r w:rsidR="00874BCB" w:rsidRPr="00546444">
        <w:rPr>
          <w:rFonts w:ascii="Arial" w:hAnsi="Arial" w:cs="Arial"/>
          <w:lang w:val="id-ID"/>
        </w:rPr>
        <w:t>lektrofore</w:t>
      </w:r>
      <w:r w:rsidR="00874BCB" w:rsidRPr="00546444">
        <w:rPr>
          <w:rFonts w:ascii="Arial" w:hAnsi="Arial" w:cs="Arial"/>
        </w:rPr>
        <w:t xml:space="preserve">sis </w:t>
      </w:r>
      <w:r w:rsidR="00874BCB" w:rsidRPr="00546444">
        <w:rPr>
          <w:rFonts w:ascii="Arial" w:hAnsi="Arial" w:cs="Arial"/>
          <w:lang w:val="id-ID"/>
        </w:rPr>
        <w:t xml:space="preserve"> produk PCR dengan DNA genom dari rumput laut </w:t>
      </w:r>
      <w:r w:rsidR="00874BCB" w:rsidRPr="00546444">
        <w:rPr>
          <w:rFonts w:ascii="Arial" w:hAnsi="Arial" w:cs="Arial"/>
          <w:i/>
          <w:lang w:val="id-ID"/>
        </w:rPr>
        <w:t xml:space="preserve">K. alvarezii </w:t>
      </w:r>
      <w:r w:rsidR="00874BCB" w:rsidRPr="00546444">
        <w:rPr>
          <w:rFonts w:ascii="Arial" w:hAnsi="Arial" w:cs="Arial"/>
          <w:lang w:val="id-ID"/>
        </w:rPr>
        <w:t xml:space="preserve">hasil transformasi dengan gen </w:t>
      </w:r>
      <w:r w:rsidR="002B53F1">
        <w:rPr>
          <w:rFonts w:ascii="Arial" w:hAnsi="Arial" w:cs="Arial"/>
          <w:i/>
        </w:rPr>
        <w:t>MmSOD</w:t>
      </w:r>
      <w:r w:rsidR="00874BCB" w:rsidRPr="00546444">
        <w:rPr>
          <w:rFonts w:ascii="Arial" w:hAnsi="Arial" w:cs="Arial"/>
        </w:rPr>
        <w:t xml:space="preserve"> dan </w:t>
      </w:r>
      <w:r w:rsidR="00874BCB" w:rsidRPr="00546444">
        <w:rPr>
          <w:rFonts w:ascii="Arial" w:hAnsi="Arial" w:cs="Arial"/>
          <w:lang w:val="id-ID"/>
        </w:rPr>
        <w:t xml:space="preserve">non transforman.  PCR dilakukan dengan primer </w:t>
      </w:r>
      <w:r w:rsidR="00874BCB" w:rsidRPr="00546444">
        <w:rPr>
          <w:rFonts w:ascii="Arial" w:hAnsi="Arial" w:cs="Arial"/>
          <w:i/>
        </w:rPr>
        <w:t>MmSODF-MmSODR2</w:t>
      </w:r>
      <w:r w:rsidR="00874BCB" w:rsidRPr="00546444">
        <w:rPr>
          <w:rFonts w:ascii="Arial" w:hAnsi="Arial" w:cs="Arial"/>
        </w:rPr>
        <w:t xml:space="preserve">,  NT=non transgenik, M = marker 1 kb DNA; </w:t>
      </w:r>
      <w:r w:rsidR="00874BCB" w:rsidRPr="00546444">
        <w:rPr>
          <w:rFonts w:ascii="Arial" w:hAnsi="Arial" w:cs="Arial"/>
          <w:lang w:val="id-ID"/>
        </w:rPr>
        <w:t xml:space="preserve"> P</w:t>
      </w:r>
      <w:r w:rsidR="00874BCB" w:rsidRPr="00546444">
        <w:rPr>
          <w:rFonts w:ascii="Arial" w:hAnsi="Arial" w:cs="Arial"/>
        </w:rPr>
        <w:t xml:space="preserve"> adalah kontrol positif (plasmid pGWB5-</w:t>
      </w:r>
      <w:r w:rsidR="00874BCB" w:rsidRPr="00546444">
        <w:rPr>
          <w:rFonts w:ascii="Arial" w:hAnsi="Arial" w:cs="Arial"/>
          <w:i/>
        </w:rPr>
        <w:t>MmCU/Zn-SOD</w:t>
      </w:r>
      <w:r w:rsidR="00874BCB" w:rsidRPr="00546444">
        <w:rPr>
          <w:rFonts w:ascii="Arial" w:hAnsi="Arial" w:cs="Arial"/>
        </w:rPr>
        <w:t>);1-4 = rumput laut trans</w:t>
      </w:r>
      <w:r w:rsidR="00874BCB" w:rsidRPr="00546444">
        <w:rPr>
          <w:rFonts w:ascii="Arial" w:hAnsi="Arial" w:cs="Arial"/>
          <w:lang w:val="id-ID"/>
        </w:rPr>
        <w:t>genik</w:t>
      </w:r>
      <w:r w:rsidR="00874BCB" w:rsidRPr="00546444">
        <w:rPr>
          <w:rFonts w:ascii="Arial" w:hAnsi="Arial" w:cs="Arial"/>
        </w:rPr>
        <w:t>.</w:t>
      </w:r>
    </w:p>
    <w:p w:rsidR="00E573BC" w:rsidRPr="00571620" w:rsidRDefault="00E573BC" w:rsidP="00A32D18">
      <w:pPr>
        <w:spacing w:afterLines="100" w:line="240" w:lineRule="auto"/>
        <w:ind w:left="1276" w:hanging="1276"/>
        <w:jc w:val="both"/>
        <w:rPr>
          <w:rFonts w:ascii="Arial" w:hAnsi="Arial" w:cs="Arial"/>
          <w:lang w:val="id-ID"/>
        </w:rPr>
      </w:pPr>
      <w:r>
        <w:rPr>
          <w:rFonts w:ascii="Arial" w:hAnsi="Arial" w:cs="Arial"/>
          <w:lang w:val="id-ID"/>
        </w:rPr>
        <w:t xml:space="preserve">Figure </w:t>
      </w:r>
      <w:r w:rsidRPr="00546444">
        <w:rPr>
          <w:rFonts w:ascii="Arial" w:hAnsi="Arial" w:cs="Arial"/>
        </w:rPr>
        <w:t xml:space="preserve">8.   </w:t>
      </w:r>
      <w:r>
        <w:rPr>
          <w:rFonts w:ascii="Arial" w:hAnsi="Arial" w:cs="Arial"/>
        </w:rPr>
        <w:t xml:space="preserve">   </w:t>
      </w:r>
      <w:r>
        <w:rPr>
          <w:rFonts w:ascii="Arial" w:hAnsi="Arial" w:cs="Arial"/>
          <w:lang w:val="id-ID"/>
        </w:rPr>
        <w:t xml:space="preserve">Electrophoresis result of PCR product with DNA genome from seaweed </w:t>
      </w:r>
      <w:r w:rsidRPr="00546444">
        <w:rPr>
          <w:rFonts w:ascii="Arial" w:hAnsi="Arial" w:cs="Arial"/>
          <w:i/>
          <w:lang w:val="id-ID"/>
        </w:rPr>
        <w:t xml:space="preserve">K. alvarezii </w:t>
      </w:r>
      <w:r>
        <w:rPr>
          <w:rFonts w:ascii="Arial" w:hAnsi="Arial" w:cs="Arial"/>
          <w:lang w:val="id-ID"/>
        </w:rPr>
        <w:t xml:space="preserve">transformed with gene </w:t>
      </w:r>
      <w:r w:rsidR="002B53F1">
        <w:rPr>
          <w:rFonts w:ascii="Arial" w:hAnsi="Arial" w:cs="Arial"/>
          <w:i/>
          <w:lang w:val="id-ID"/>
        </w:rPr>
        <w:t>MmSOD</w:t>
      </w:r>
      <w:r>
        <w:rPr>
          <w:rFonts w:ascii="Arial" w:hAnsi="Arial" w:cs="Arial"/>
          <w:i/>
          <w:lang w:val="id-ID"/>
        </w:rPr>
        <w:t xml:space="preserve"> </w:t>
      </w:r>
      <w:r>
        <w:rPr>
          <w:rFonts w:ascii="Arial" w:hAnsi="Arial" w:cs="Arial"/>
          <w:lang w:val="id-ID"/>
        </w:rPr>
        <w:t xml:space="preserve">and non-transformant. PCR was conducted with primary </w:t>
      </w:r>
      <w:r w:rsidRPr="00546444">
        <w:rPr>
          <w:rFonts w:ascii="Arial" w:hAnsi="Arial" w:cs="Arial"/>
          <w:i/>
        </w:rPr>
        <w:t>MmSODF-MmSODR2</w:t>
      </w:r>
      <w:r>
        <w:rPr>
          <w:rFonts w:ascii="Arial" w:hAnsi="Arial" w:cs="Arial"/>
        </w:rPr>
        <w:t>,  NT=non transgenic</w:t>
      </w:r>
      <w:r w:rsidRPr="00546444">
        <w:rPr>
          <w:rFonts w:ascii="Arial" w:hAnsi="Arial" w:cs="Arial"/>
        </w:rPr>
        <w:t xml:space="preserve">, M = marker 1 kb DNA; </w:t>
      </w:r>
      <w:r w:rsidRPr="00546444">
        <w:rPr>
          <w:rFonts w:ascii="Arial" w:hAnsi="Arial" w:cs="Arial"/>
          <w:lang w:val="id-ID"/>
        </w:rPr>
        <w:t xml:space="preserve"> P</w:t>
      </w:r>
      <w:r>
        <w:rPr>
          <w:rFonts w:ascii="Arial" w:hAnsi="Arial" w:cs="Arial"/>
          <w:lang w:val="id-ID"/>
        </w:rPr>
        <w:t>is positive control</w:t>
      </w:r>
      <w:r w:rsidRPr="00546444">
        <w:rPr>
          <w:rFonts w:ascii="Arial" w:hAnsi="Arial" w:cs="Arial"/>
        </w:rPr>
        <w:t xml:space="preserve"> (plasmid pGWB5-</w:t>
      </w:r>
      <w:r w:rsidRPr="00546444">
        <w:rPr>
          <w:rFonts w:ascii="Arial" w:hAnsi="Arial" w:cs="Arial"/>
          <w:i/>
        </w:rPr>
        <w:t>MmCU/Zn-SOD</w:t>
      </w:r>
      <w:r w:rsidRPr="00546444">
        <w:rPr>
          <w:rFonts w:ascii="Arial" w:hAnsi="Arial" w:cs="Arial"/>
        </w:rPr>
        <w:t xml:space="preserve">);1-4 = </w:t>
      </w:r>
      <w:r>
        <w:rPr>
          <w:rFonts w:ascii="Arial" w:hAnsi="Arial" w:cs="Arial"/>
          <w:lang w:val="id-ID"/>
        </w:rPr>
        <w:t>transgenic seaweed</w:t>
      </w:r>
      <w:r w:rsidRPr="00546444">
        <w:rPr>
          <w:rFonts w:ascii="Arial" w:hAnsi="Arial" w:cs="Arial"/>
        </w:rPr>
        <w:t>.</w:t>
      </w:r>
    </w:p>
    <w:p w:rsidR="009E745E" w:rsidRDefault="00421E19" w:rsidP="0061080D">
      <w:pPr>
        <w:spacing w:line="360" w:lineRule="auto"/>
        <w:jc w:val="both"/>
        <w:rPr>
          <w:rFonts w:ascii="Arial" w:hAnsi="Arial" w:cs="Arial"/>
          <w:b/>
        </w:rPr>
      </w:pPr>
      <w:r w:rsidRPr="00421E19">
        <w:rPr>
          <w:noProof/>
        </w:rPr>
        <w:pict>
          <v:oval id="Oval 8" o:spid="_x0000_s1028" style="position:absolute;left:0;text-align:left;margin-left:48.95pt;margin-top:36.65pt;width:81.25pt;height:15.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" filled="f" strokecolor="white [3212]"/>
        </w:pict>
      </w:r>
      <w:r w:rsidRPr="00421E19">
        <w:rPr>
          <w:noProof/>
        </w:rPr>
        <w:pict>
          <v:shape id="AutoShape 7" o:spid="_x0000_s1027" type="#_x0000_t32" style="position:absolute;left:0;text-align:left;margin-left:108.75pt;margin-top:16.8pt;width:21.45pt;height:15.3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" strokecolor="white [3212]">
            <v:stroke endarrow="block"/>
          </v:shape>
        </w:pict>
      </w:r>
      <w:r w:rsidR="00010000" w:rsidRPr="00833FFA">
        <w:rPr>
          <w:rFonts w:ascii="Arial" w:hAnsi="Arial" w:cs="Arial"/>
          <w:b/>
        </w:rPr>
        <w:t>KESIMPULAN</w:t>
      </w:r>
    </w:p>
    <w:p w:rsidR="0061080D" w:rsidRPr="00630474" w:rsidRDefault="0061080D" w:rsidP="0061080D">
      <w:pPr>
        <w:pStyle w:val="Heading2"/>
        <w:spacing w:before="0" w:line="360" w:lineRule="auto"/>
        <w:ind w:firstLine="720"/>
        <w:jc w:val="both"/>
        <w:rPr>
          <w:rFonts w:ascii="Arial" w:hAnsi="Arial" w:cs="Arial"/>
          <w:b w:val="0"/>
          <w:color w:val="auto"/>
          <w:sz w:val="22"/>
          <w:szCs w:val="22"/>
          <w:lang w:val="en-US"/>
        </w:rPr>
      </w:pPr>
      <w:r>
        <w:rPr>
          <w:rFonts w:ascii="Arial" w:hAnsi="Arial" w:cs="Arial"/>
          <w:b w:val="0"/>
          <w:color w:val="auto"/>
          <w:sz w:val="22"/>
          <w:szCs w:val="22"/>
          <w:lang w:val="en-US"/>
        </w:rPr>
        <w:t xml:space="preserve">Pada regenerasi rumput laut transgenik </w:t>
      </w:r>
      <w:r w:rsidR="002B53F1">
        <w:rPr>
          <w:rFonts w:ascii="Arial" w:hAnsi="Arial" w:cs="Arial"/>
          <w:b w:val="0"/>
          <w:i/>
          <w:color w:val="auto"/>
          <w:sz w:val="22"/>
          <w:szCs w:val="22"/>
          <w:lang w:val="en-US"/>
        </w:rPr>
        <w:t>MmSOD</w:t>
      </w:r>
      <w:r>
        <w:rPr>
          <w:rFonts w:ascii="Arial" w:hAnsi="Arial" w:cs="Arial"/>
          <w:b w:val="0"/>
          <w:color w:val="auto"/>
          <w:sz w:val="22"/>
          <w:szCs w:val="22"/>
          <w:lang w:val="en-US"/>
        </w:rPr>
        <w:t>, memperlihatkan media kultur yang paling baik yaitu media PES</w:t>
      </w:r>
      <w:r w:rsidR="00FA7F40">
        <w:rPr>
          <w:rFonts w:ascii="Arial" w:hAnsi="Arial" w:cs="Arial"/>
          <w:b w:val="0"/>
          <w:color w:val="auto"/>
          <w:sz w:val="22"/>
          <w:szCs w:val="22"/>
          <w:lang w:val="en-US"/>
        </w:rPr>
        <w:t xml:space="preserve"> dengan salinitas 30 ppt, pH = 7</w:t>
      </w:r>
      <w:r>
        <w:rPr>
          <w:rFonts w:ascii="Arial" w:hAnsi="Arial" w:cs="Arial"/>
          <w:b w:val="0"/>
          <w:color w:val="auto"/>
          <w:sz w:val="22"/>
          <w:szCs w:val="22"/>
          <w:lang w:val="en-US"/>
        </w:rPr>
        <w:t>, penetrasi cahaya 15</w:t>
      </w:r>
      <w:r w:rsidR="00FA7F40">
        <w:rPr>
          <w:rFonts w:ascii="Arial" w:hAnsi="Arial" w:cs="Arial"/>
          <w:b w:val="0"/>
          <w:color w:val="auto"/>
          <w:sz w:val="22"/>
          <w:szCs w:val="22"/>
          <w:lang w:val="en-US"/>
        </w:rPr>
        <w:t>00 lux, ratio gelap terang =12:12</w:t>
      </w:r>
      <w:r>
        <w:rPr>
          <w:rFonts w:ascii="Arial" w:hAnsi="Arial" w:cs="Arial"/>
          <w:b w:val="0"/>
          <w:color w:val="auto"/>
          <w:sz w:val="22"/>
          <w:szCs w:val="22"/>
          <w:lang w:val="en-US"/>
        </w:rPr>
        <w:t>, dan komposisi ZPT adalah campuran I</w:t>
      </w:r>
      <w:r w:rsidR="00FA7F40">
        <w:rPr>
          <w:rFonts w:ascii="Arial" w:hAnsi="Arial" w:cs="Arial"/>
          <w:b w:val="0"/>
          <w:color w:val="auto"/>
          <w:sz w:val="22"/>
          <w:szCs w:val="22"/>
          <w:lang w:val="en-US"/>
        </w:rPr>
        <w:t>AA dan BAP dengan perbandingan 1</w:t>
      </w:r>
      <w:r>
        <w:rPr>
          <w:rFonts w:ascii="Arial" w:hAnsi="Arial" w:cs="Arial"/>
          <w:b w:val="0"/>
          <w:color w:val="auto"/>
          <w:sz w:val="22"/>
          <w:szCs w:val="22"/>
          <w:lang w:val="en-US"/>
        </w:rPr>
        <w:t>:1.</w:t>
      </w:r>
      <w:r>
        <w:rPr>
          <w:rFonts w:ascii="Arial" w:hAnsi="Arial" w:cs="Arial"/>
          <w:b w:val="0"/>
          <w:color w:val="auto"/>
          <w:sz w:val="22"/>
          <w:szCs w:val="22"/>
          <w:lang w:val="en-US"/>
        </w:rPr>
        <w:tab/>
        <w:t xml:space="preserve">Hasil analisis integrasi gen </w:t>
      </w:r>
      <w:r w:rsidR="002B53F1">
        <w:rPr>
          <w:rFonts w:ascii="Arial" w:hAnsi="Arial" w:cs="Arial"/>
          <w:b w:val="0"/>
          <w:i/>
          <w:color w:val="auto"/>
          <w:sz w:val="22"/>
          <w:szCs w:val="22"/>
          <w:lang w:val="en-US"/>
        </w:rPr>
        <w:t>MmSOD</w:t>
      </w:r>
      <w:r>
        <w:rPr>
          <w:rFonts w:ascii="Arial" w:hAnsi="Arial" w:cs="Arial"/>
          <w:b w:val="0"/>
          <w:color w:val="auto"/>
          <w:sz w:val="22"/>
          <w:szCs w:val="22"/>
          <w:lang w:val="en-US"/>
        </w:rPr>
        <w:t xml:space="preserve">  </w:t>
      </w:r>
      <w:r w:rsidR="00C61192">
        <w:rPr>
          <w:rFonts w:ascii="Arial" w:hAnsi="Arial" w:cs="Arial"/>
          <w:b w:val="0"/>
          <w:color w:val="auto"/>
          <w:sz w:val="22"/>
          <w:szCs w:val="22"/>
          <w:lang w:val="en-US"/>
        </w:rPr>
        <w:t xml:space="preserve">menggununakan PCR dengan primer  </w:t>
      </w:r>
      <w:r w:rsidR="00C61192" w:rsidRPr="00C61192">
        <w:rPr>
          <w:rFonts w:ascii="Arial" w:hAnsi="Arial" w:cs="Arial"/>
          <w:b w:val="0"/>
          <w:i/>
          <w:color w:val="auto"/>
          <w:sz w:val="22"/>
          <w:szCs w:val="22"/>
        </w:rPr>
        <w:t>MmSOD</w:t>
      </w:r>
      <w:r w:rsidR="00C61192">
        <w:rPr>
          <w:rFonts w:ascii="Arial" w:hAnsi="Arial" w:cs="Arial"/>
          <w:b w:val="0"/>
          <w:i/>
          <w:color w:val="auto"/>
          <w:sz w:val="22"/>
          <w:szCs w:val="22"/>
          <w:lang w:val="en-US"/>
        </w:rPr>
        <w:t>-</w:t>
      </w:r>
      <w:r w:rsidR="00C61192" w:rsidRPr="00C61192">
        <w:rPr>
          <w:rFonts w:ascii="Arial" w:hAnsi="Arial" w:cs="Arial"/>
          <w:b w:val="0"/>
          <w:i/>
          <w:color w:val="auto"/>
          <w:sz w:val="22"/>
          <w:szCs w:val="22"/>
        </w:rPr>
        <w:t>F-MmSOD</w:t>
      </w:r>
      <w:r w:rsidR="00C61192">
        <w:rPr>
          <w:rFonts w:ascii="Arial" w:hAnsi="Arial" w:cs="Arial"/>
          <w:b w:val="0"/>
          <w:i/>
          <w:color w:val="auto"/>
          <w:sz w:val="22"/>
          <w:szCs w:val="22"/>
          <w:lang w:val="en-US"/>
        </w:rPr>
        <w:t>-</w:t>
      </w:r>
      <w:r w:rsidR="00C61192" w:rsidRPr="00C61192">
        <w:rPr>
          <w:rFonts w:ascii="Arial" w:hAnsi="Arial" w:cs="Arial"/>
          <w:b w:val="0"/>
          <w:i/>
          <w:color w:val="auto"/>
          <w:sz w:val="22"/>
          <w:szCs w:val="22"/>
        </w:rPr>
        <w:t>R2</w:t>
      </w:r>
      <w:r w:rsidR="00C61192">
        <w:rPr>
          <w:rFonts w:ascii="Arial" w:hAnsi="Arial" w:cs="Arial"/>
          <w:i/>
          <w:lang w:val="en-US"/>
        </w:rPr>
        <w:t xml:space="preserve">  </w:t>
      </w:r>
      <w:r>
        <w:rPr>
          <w:rFonts w:ascii="Arial" w:hAnsi="Arial" w:cs="Arial"/>
          <w:b w:val="0"/>
          <w:color w:val="auto"/>
          <w:sz w:val="22"/>
          <w:szCs w:val="22"/>
          <w:lang w:val="en-US"/>
        </w:rPr>
        <w:t xml:space="preserve">menunjukkan adanya fragmen pada posisi </w:t>
      </w:r>
      <w:r w:rsidR="00D777BF">
        <w:rPr>
          <w:rFonts w:ascii="Arial" w:hAnsi="Arial" w:cs="Arial"/>
          <w:b w:val="0"/>
          <w:color w:val="auto"/>
          <w:sz w:val="22"/>
          <w:szCs w:val="22"/>
          <w:lang w:val="en-US"/>
        </w:rPr>
        <w:t xml:space="preserve">465 </w:t>
      </w:r>
      <w:r>
        <w:rPr>
          <w:rFonts w:ascii="Arial" w:hAnsi="Arial" w:cs="Arial"/>
          <w:b w:val="0"/>
          <w:color w:val="auto"/>
          <w:sz w:val="22"/>
          <w:szCs w:val="22"/>
          <w:lang w:val="en-US"/>
        </w:rPr>
        <w:t>bp</w:t>
      </w:r>
    </w:p>
    <w:p w:rsidR="0061080D" w:rsidRDefault="0061080D" w:rsidP="00010000">
      <w:pPr>
        <w:spacing w:line="240" w:lineRule="auto"/>
        <w:ind w:left="1843" w:hanging="1843"/>
        <w:rPr>
          <w:rFonts w:ascii="Arial" w:hAnsi="Arial" w:cs="Arial"/>
          <w:b/>
        </w:rPr>
      </w:pPr>
    </w:p>
    <w:p w:rsidR="00010000" w:rsidRPr="00833FFA" w:rsidRDefault="00010000" w:rsidP="00010000">
      <w:pPr>
        <w:spacing w:line="240" w:lineRule="auto"/>
        <w:ind w:left="1843" w:hanging="1843"/>
        <w:rPr>
          <w:rFonts w:ascii="Arial" w:hAnsi="Arial" w:cs="Arial"/>
          <w:b/>
        </w:rPr>
      </w:pPr>
      <w:r w:rsidRPr="00833FFA">
        <w:rPr>
          <w:rFonts w:ascii="Arial" w:hAnsi="Arial" w:cs="Arial"/>
          <w:b/>
        </w:rPr>
        <w:t>DAFTAR PUSTAKA</w:t>
      </w:r>
    </w:p>
    <w:p w:rsidR="008E6479" w:rsidRPr="008E6479" w:rsidRDefault="008E6479" w:rsidP="008E6479">
      <w:pPr>
        <w:autoSpaceDE w:val="0"/>
        <w:autoSpaceDN w:val="0"/>
        <w:adjustRightInd w:val="0"/>
        <w:spacing w:after="0" w:line="240" w:lineRule="auto"/>
        <w:ind w:left="567" w:hanging="567"/>
        <w:jc w:val="both"/>
        <w:rPr>
          <w:rFonts w:ascii="Arial" w:hAnsi="Arial" w:cs="Arial"/>
        </w:rPr>
      </w:pPr>
      <w:r>
        <w:rPr>
          <w:rFonts w:ascii="Arial" w:hAnsi="Arial" w:cs="Arial"/>
        </w:rPr>
        <w:t xml:space="preserve">Bernal-Hernandes Y.Y. Medina-Diaz I.M, Robledo-Morenco M.L, Vela’zques-Fernandes J.B, Giro’n-Perez M.I, Ortega –Cervantes L, Maldonado-Va’zques W.A, Rojas-Garci’a A.E. 2010. </w:t>
      </w:r>
      <w:r w:rsidRPr="001C229F">
        <w:rPr>
          <w:rFonts w:ascii="Arial" w:hAnsi="Arial" w:cs="Arial"/>
        </w:rPr>
        <w:t>Acetylcholinesterase and metallothionein in oysters (</w:t>
      </w:r>
      <w:r w:rsidRPr="001C229F">
        <w:rPr>
          <w:rFonts w:ascii="Arial" w:hAnsi="Arial" w:cs="Arial"/>
          <w:i/>
        </w:rPr>
        <w:t>Crassostreacorteziensis</w:t>
      </w:r>
      <w:r w:rsidRPr="001C229F">
        <w:rPr>
          <w:rFonts w:ascii="Arial" w:hAnsi="Arial" w:cs="Arial"/>
        </w:rPr>
        <w:t xml:space="preserve">) from a subtropical Mexican Pacific estuary. </w:t>
      </w:r>
      <w:r w:rsidRPr="001C229F">
        <w:rPr>
          <w:rFonts w:ascii="Arial" w:hAnsi="Arial" w:cs="Arial"/>
          <w:i/>
        </w:rPr>
        <w:t>Ecotoxicol</w:t>
      </w:r>
      <w:r w:rsidRPr="001C229F">
        <w:rPr>
          <w:rFonts w:ascii="Arial" w:hAnsi="Arial" w:cs="Arial"/>
        </w:rPr>
        <w:t xml:space="preserve"> 19:819–825. doi:</w:t>
      </w:r>
      <w:r w:rsidRPr="001C229F">
        <w:rPr>
          <w:rFonts w:ascii="Arial" w:hAnsi="Arial" w:cs="Arial"/>
          <w:lang w:val="id-ID"/>
        </w:rPr>
        <w:t>10.1007/s10646-009-0459-2.</w:t>
      </w:r>
    </w:p>
    <w:p w:rsidR="008E6479" w:rsidRDefault="008E6479" w:rsidP="00137760">
      <w:pPr>
        <w:tabs>
          <w:tab w:val="left" w:pos="3495"/>
        </w:tabs>
        <w:ind w:left="567" w:hanging="567"/>
        <w:jc w:val="both"/>
        <w:rPr>
          <w:rFonts w:ascii="Arial" w:hAnsi="Arial" w:cs="Arial"/>
        </w:rPr>
      </w:pPr>
    </w:p>
    <w:p w:rsidR="00137760" w:rsidRPr="00A158B9" w:rsidRDefault="00137760" w:rsidP="00137760">
      <w:pPr>
        <w:tabs>
          <w:tab w:val="left" w:pos="3495"/>
        </w:tabs>
        <w:ind w:left="567" w:hanging="567"/>
        <w:jc w:val="both"/>
        <w:rPr>
          <w:rFonts w:ascii="Arial" w:hAnsi="Arial" w:cs="Arial"/>
        </w:rPr>
      </w:pPr>
      <w:r w:rsidRPr="00A158B9">
        <w:rPr>
          <w:rFonts w:ascii="Arial" w:hAnsi="Arial" w:cs="Arial"/>
        </w:rPr>
        <w:t xml:space="preserve">Cheney DP. 2000. </w:t>
      </w:r>
      <w:r w:rsidRPr="00A158B9">
        <w:rPr>
          <w:rFonts w:ascii="Arial" w:hAnsi="Arial" w:cs="Arial"/>
          <w:bCs/>
        </w:rPr>
        <w:t>Agrobacterium-Mediated Genetic Transformation of Multicellular Marine Algae, Resultant Strains And Their Products. International classes.</w:t>
      </w:r>
      <w:r w:rsidRPr="00A158B9">
        <w:rPr>
          <w:rFonts w:ascii="Arial" w:hAnsi="Arial" w:cs="Arial"/>
        </w:rPr>
        <w:t xml:space="preserve">Northeastern University </w:t>
      </w:r>
      <w:r w:rsidRPr="00A158B9">
        <w:rPr>
          <w:rFonts w:ascii="Arial" w:hAnsi="Arial" w:cs="Arial"/>
        </w:rPr>
        <w:lastRenderedPageBreak/>
        <w:t>(Huntington Avenue Boston) US.</w:t>
      </w:r>
      <w:hyperlink r:id="rId16" w:history="1">
        <w:r w:rsidRPr="00A158B9">
          <w:rPr>
            <w:rStyle w:val="Hyperlink"/>
            <w:rFonts w:ascii="Arial" w:hAnsi="Arial" w:cs="Arial"/>
          </w:rPr>
          <w:t>http://ip.com/patfam/en/22440221</w:t>
        </w:r>
      </w:hyperlink>
      <w:r w:rsidRPr="00A158B9">
        <w:rPr>
          <w:rFonts w:ascii="Arial" w:hAnsi="Arial" w:cs="Arial"/>
        </w:rPr>
        <w:t>. [tanggal akses 20 september 2012].</w:t>
      </w:r>
    </w:p>
    <w:p w:rsidR="00137760" w:rsidRDefault="00137760" w:rsidP="00137760">
      <w:pPr>
        <w:autoSpaceDE w:val="0"/>
        <w:autoSpaceDN w:val="0"/>
        <w:adjustRightInd w:val="0"/>
        <w:ind w:left="851" w:hanging="851"/>
        <w:jc w:val="both"/>
        <w:rPr>
          <w:rFonts w:ascii="Arial" w:hAnsi="Arial" w:cs="Arial"/>
        </w:rPr>
      </w:pPr>
      <w:r w:rsidRPr="00A158B9">
        <w:rPr>
          <w:rFonts w:ascii="Arial" w:hAnsi="Arial" w:cs="Arial"/>
        </w:rPr>
        <w:t xml:space="preserve">Cheng R, Ruijuan MA, Ke Li , Hui R, Xiangzhi L, Zhaokai W, Shanjun Y, Yong M. 2011. </w:t>
      </w:r>
      <w:r w:rsidRPr="00A158B9">
        <w:rPr>
          <w:rFonts w:ascii="Arial" w:hAnsi="Arial" w:cs="Arial"/>
          <w:i/>
        </w:rPr>
        <w:t>Agrobacterium tumefaciens</w:t>
      </w:r>
      <w:r w:rsidRPr="00A158B9">
        <w:rPr>
          <w:rFonts w:ascii="Arial" w:hAnsi="Arial" w:cs="Arial"/>
        </w:rPr>
        <w:t xml:space="preserve"> mediated transformation of marine microalgae </w:t>
      </w:r>
      <w:r w:rsidRPr="00A158B9">
        <w:rPr>
          <w:rFonts w:ascii="Arial" w:hAnsi="Arial" w:cs="Arial"/>
          <w:i/>
        </w:rPr>
        <w:t>Schizochytrium</w:t>
      </w:r>
      <w:r w:rsidRPr="00A158B9">
        <w:rPr>
          <w:rFonts w:ascii="Arial" w:hAnsi="Arial" w:cs="Arial"/>
        </w:rPr>
        <w:t xml:space="preserve">. </w:t>
      </w:r>
      <w:r w:rsidRPr="00A158B9">
        <w:rPr>
          <w:rFonts w:ascii="Arial" w:hAnsi="Arial" w:cs="Arial"/>
          <w:i/>
        </w:rPr>
        <w:t xml:space="preserve">Micres. </w:t>
      </w:r>
      <w:r w:rsidRPr="00A158B9">
        <w:rPr>
          <w:rFonts w:ascii="Arial" w:hAnsi="Arial" w:cs="Arial"/>
        </w:rPr>
        <w:t>25421:1-8</w:t>
      </w:r>
    </w:p>
    <w:p w:rsidR="00137760" w:rsidRDefault="00137760" w:rsidP="00137760">
      <w:pPr>
        <w:tabs>
          <w:tab w:val="left" w:pos="-1080"/>
          <w:tab w:val="left" w:pos="-720"/>
          <w:tab w:val="left" w:pos="1440"/>
          <w:tab w:val="left" w:pos="2160"/>
          <w:tab w:val="left" w:pos="2880"/>
          <w:tab w:val="left" w:pos="3600"/>
          <w:tab w:val="left" w:pos="387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567" w:hanging="567"/>
        <w:jc w:val="both"/>
        <w:rPr>
          <w:rFonts w:ascii="Arial" w:hAnsi="Arial" w:cs="Arial"/>
          <w:lang w:val="sv-SE"/>
        </w:rPr>
      </w:pPr>
      <w:r w:rsidRPr="00A158B9">
        <w:rPr>
          <w:rFonts w:ascii="Arial" w:hAnsi="Arial" w:cs="Arial"/>
        </w:rPr>
        <w:t>Collen.J. U. 1995. Farming and Physiology of the Red Alage Eucheuma Gowing Commercial Importance in East Africa.</w:t>
      </w:r>
      <w:r w:rsidRPr="00A158B9">
        <w:rPr>
          <w:rFonts w:ascii="Arial" w:hAnsi="Arial" w:cs="Arial"/>
          <w:lang w:val="sv-SE"/>
        </w:rPr>
        <w:t>Ambio. Vol 24. p 7-8</w:t>
      </w:r>
    </w:p>
    <w:p w:rsidR="00137760" w:rsidRDefault="00137760" w:rsidP="00137760">
      <w:pPr>
        <w:tabs>
          <w:tab w:val="left" w:pos="-1080"/>
          <w:tab w:val="left" w:pos="-720"/>
          <w:tab w:val="left" w:pos="1440"/>
          <w:tab w:val="left" w:pos="2160"/>
          <w:tab w:val="left" w:pos="2880"/>
          <w:tab w:val="left" w:pos="3600"/>
          <w:tab w:val="left" w:pos="387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567" w:hanging="567"/>
        <w:jc w:val="both"/>
        <w:rPr>
          <w:rFonts w:ascii="Arial" w:hAnsi="Arial" w:cs="Arial"/>
        </w:rPr>
      </w:pPr>
      <w:r w:rsidRPr="001C229F">
        <w:rPr>
          <w:rFonts w:ascii="Arial" w:hAnsi="Arial" w:cs="Arial"/>
        </w:rPr>
        <w:t xml:space="preserve">Contreras-Porcia L, Dennett G, González A, Vergara E, Medina C, Correa JA, Moenne A. 2011.Identification of Copper-Induced Genes in the Marine Alga </w:t>
      </w:r>
      <w:r w:rsidRPr="001C229F">
        <w:rPr>
          <w:rFonts w:ascii="Arial" w:hAnsi="Arial" w:cs="Arial"/>
          <w:i/>
        </w:rPr>
        <w:t>Ulvacompressa</w:t>
      </w:r>
      <w:r w:rsidRPr="001C229F">
        <w:rPr>
          <w:rFonts w:ascii="Arial" w:hAnsi="Arial" w:cs="Arial"/>
        </w:rPr>
        <w:t xml:space="preserve"> (Chlorophyta).</w:t>
      </w:r>
      <w:r w:rsidRPr="001C229F">
        <w:rPr>
          <w:rFonts w:ascii="Arial" w:hAnsi="Arial" w:cs="Arial"/>
          <w:i/>
        </w:rPr>
        <w:t>Mar Biotechnol</w:t>
      </w:r>
      <w:r w:rsidRPr="001C229F">
        <w:rPr>
          <w:rFonts w:ascii="Arial" w:hAnsi="Arial" w:cs="Arial"/>
        </w:rPr>
        <w:t xml:space="preserve"> 13:544</w:t>
      </w:r>
      <w:r w:rsidRPr="001C229F">
        <w:rPr>
          <w:rFonts w:ascii="Arial" w:eastAsia="AdvTT2acb703b+20" w:hAnsi="Arial" w:cs="Arial"/>
        </w:rPr>
        <w:t>–</w:t>
      </w:r>
      <w:r w:rsidRPr="001C229F">
        <w:rPr>
          <w:rFonts w:ascii="Arial" w:hAnsi="Arial" w:cs="Arial"/>
        </w:rPr>
        <w:t>556.  doi:</w:t>
      </w:r>
      <w:r w:rsidRPr="001C229F">
        <w:rPr>
          <w:rFonts w:ascii="Arial" w:hAnsi="Arial" w:cs="Arial"/>
          <w:lang w:val="id-ID"/>
        </w:rPr>
        <w:t>10.1007/s10126-010-9325-8.</w:t>
      </w:r>
    </w:p>
    <w:p w:rsidR="00137760" w:rsidRPr="0072168C" w:rsidRDefault="00137760" w:rsidP="00137760">
      <w:pPr>
        <w:tabs>
          <w:tab w:val="left" w:pos="-1080"/>
          <w:tab w:val="left" w:pos="-720"/>
          <w:tab w:val="left" w:pos="1440"/>
          <w:tab w:val="left" w:pos="2160"/>
          <w:tab w:val="left" w:pos="2880"/>
          <w:tab w:val="left" w:pos="3600"/>
          <w:tab w:val="left" w:pos="387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567" w:hanging="567"/>
        <w:jc w:val="both"/>
        <w:rPr>
          <w:rFonts w:ascii="Arial" w:hAnsi="Arial" w:cs="Arial"/>
          <w:lang w:val="sv-SE"/>
        </w:rPr>
      </w:pPr>
      <w:r w:rsidRPr="00A41DC3">
        <w:rPr>
          <w:rFonts w:ascii="Arial" w:hAnsi="Arial" w:cs="Arial"/>
        </w:rPr>
        <w:t>Daud</w:t>
      </w:r>
      <w:r w:rsidRPr="00A41DC3">
        <w:rPr>
          <w:rFonts w:ascii="Arial" w:hAnsi="Arial" w:cs="Arial"/>
          <w:lang w:val="id-ID"/>
        </w:rPr>
        <w:t>,</w:t>
      </w:r>
      <w:r w:rsidRPr="00A41DC3">
        <w:rPr>
          <w:rFonts w:ascii="Arial" w:hAnsi="Arial" w:cs="Arial"/>
        </w:rPr>
        <w:t xml:space="preserve"> R</w:t>
      </w:r>
      <w:r w:rsidRPr="00A41DC3">
        <w:rPr>
          <w:rFonts w:ascii="Arial" w:hAnsi="Arial" w:cs="Arial"/>
          <w:lang w:val="id-ID"/>
        </w:rPr>
        <w:t>.</w:t>
      </w:r>
      <w:r w:rsidRPr="00A41DC3">
        <w:rPr>
          <w:rFonts w:ascii="Arial" w:hAnsi="Arial" w:cs="Arial"/>
        </w:rPr>
        <w:t>F</w:t>
      </w:r>
      <w:r w:rsidRPr="00A41DC3">
        <w:rPr>
          <w:rFonts w:ascii="Arial" w:hAnsi="Arial" w:cs="Arial"/>
          <w:lang w:val="id-ID"/>
        </w:rPr>
        <w:t>.</w:t>
      </w:r>
      <w:r w:rsidRPr="00A41DC3">
        <w:rPr>
          <w:rFonts w:ascii="Arial" w:hAnsi="Arial" w:cs="Arial"/>
        </w:rPr>
        <w:t>,</w:t>
      </w:r>
      <w:r w:rsidRPr="00A41DC3">
        <w:rPr>
          <w:rFonts w:ascii="Arial" w:hAnsi="Arial" w:cs="Arial"/>
          <w:lang w:val="id-ID"/>
        </w:rPr>
        <w:t xml:space="preserve"> </w:t>
      </w:r>
      <w:r w:rsidRPr="00A41DC3">
        <w:rPr>
          <w:rFonts w:ascii="Arial" w:hAnsi="Arial" w:cs="Arial"/>
        </w:rPr>
        <w:t xml:space="preserve"> </w:t>
      </w:r>
      <w:r w:rsidRPr="00A41DC3">
        <w:rPr>
          <w:rFonts w:ascii="Arial" w:hAnsi="Arial" w:cs="Arial"/>
          <w:lang w:val="id-ID"/>
        </w:rPr>
        <w:t xml:space="preserve">U. </w:t>
      </w:r>
      <w:r w:rsidRPr="00A41DC3">
        <w:rPr>
          <w:rFonts w:ascii="Arial" w:hAnsi="Arial" w:cs="Arial"/>
        </w:rPr>
        <w:t xml:space="preserve">Widyastuti, Suharsono, </w:t>
      </w:r>
      <w:r w:rsidRPr="00A41DC3">
        <w:rPr>
          <w:rFonts w:ascii="Arial" w:hAnsi="Arial" w:cs="Arial"/>
          <w:lang w:val="id-ID"/>
        </w:rPr>
        <w:t xml:space="preserve">E. </w:t>
      </w:r>
      <w:r w:rsidRPr="00A41DC3">
        <w:rPr>
          <w:rFonts w:ascii="Arial" w:hAnsi="Arial" w:cs="Arial"/>
        </w:rPr>
        <w:t xml:space="preserve">Suryati, </w:t>
      </w:r>
      <w:r w:rsidRPr="00A41DC3">
        <w:rPr>
          <w:rFonts w:ascii="Arial" w:hAnsi="Arial" w:cs="Arial"/>
          <w:lang w:val="id-ID"/>
        </w:rPr>
        <w:t xml:space="preserve">dan A. </w:t>
      </w:r>
      <w:r w:rsidRPr="00A41DC3">
        <w:rPr>
          <w:rFonts w:ascii="Arial" w:hAnsi="Arial" w:cs="Arial"/>
        </w:rPr>
        <w:t>Parenrengi</w:t>
      </w:r>
      <w:r w:rsidRPr="00A41DC3">
        <w:rPr>
          <w:rFonts w:ascii="Arial" w:hAnsi="Arial" w:cs="Arial"/>
          <w:lang w:val="id-ID"/>
        </w:rPr>
        <w:t>.</w:t>
      </w:r>
      <w:r w:rsidRPr="00A41DC3">
        <w:rPr>
          <w:rFonts w:ascii="Arial" w:hAnsi="Arial" w:cs="Arial"/>
        </w:rPr>
        <w:t xml:space="preserve">  2013</w:t>
      </w:r>
      <w:r w:rsidRPr="00A41DC3">
        <w:rPr>
          <w:rFonts w:ascii="Arial" w:hAnsi="Arial" w:cs="Arial"/>
          <w:lang w:val="id-ID"/>
        </w:rPr>
        <w:t>.</w:t>
      </w:r>
      <w:r w:rsidRPr="00A41DC3">
        <w:rPr>
          <w:rFonts w:ascii="Arial" w:hAnsi="Arial" w:cs="Arial"/>
        </w:rPr>
        <w:t xml:space="preserve">  </w:t>
      </w:r>
      <w:r w:rsidRPr="00A41DC3">
        <w:rPr>
          <w:rFonts w:ascii="Arial" w:hAnsi="Arial" w:cs="Arial"/>
          <w:lang w:val="id-ID"/>
        </w:rPr>
        <w:t xml:space="preserve">Introduksi gen Sitrat Sintase ke dalam rumput laut </w:t>
      </w:r>
      <w:r w:rsidRPr="00A41DC3">
        <w:rPr>
          <w:rFonts w:ascii="Arial" w:hAnsi="Arial" w:cs="Arial"/>
          <w:i/>
          <w:lang w:val="id-ID"/>
        </w:rPr>
        <w:t xml:space="preserve">Kappaphyus alvarezii </w:t>
      </w:r>
      <w:r w:rsidRPr="00A41DC3">
        <w:rPr>
          <w:rFonts w:ascii="Arial" w:hAnsi="Arial" w:cs="Arial"/>
          <w:lang w:val="id-ID"/>
        </w:rPr>
        <w:t xml:space="preserve">menggunakan </w:t>
      </w:r>
      <w:r w:rsidRPr="00A41DC3">
        <w:rPr>
          <w:rFonts w:ascii="Arial" w:hAnsi="Arial" w:cs="Arial"/>
          <w:i/>
          <w:lang w:val="id-ID"/>
        </w:rPr>
        <w:t>Agro</w:t>
      </w:r>
      <w:r w:rsidRPr="00A41DC3">
        <w:rPr>
          <w:rFonts w:ascii="Arial" w:hAnsi="Arial" w:cs="Arial"/>
          <w:i/>
        </w:rPr>
        <w:t>bacterium tumefaciens. J</w:t>
      </w:r>
      <w:r w:rsidRPr="00A41DC3">
        <w:rPr>
          <w:rFonts w:ascii="Arial" w:hAnsi="Arial" w:cs="Arial"/>
          <w:i/>
          <w:lang w:val="id-ID"/>
        </w:rPr>
        <w:t>.</w:t>
      </w:r>
      <w:r w:rsidRPr="00A41DC3">
        <w:rPr>
          <w:rFonts w:ascii="Arial" w:hAnsi="Arial" w:cs="Arial"/>
          <w:i/>
        </w:rPr>
        <w:t xml:space="preserve"> Ris</w:t>
      </w:r>
      <w:r w:rsidRPr="00A41DC3">
        <w:rPr>
          <w:rFonts w:ascii="Arial" w:hAnsi="Arial" w:cs="Arial"/>
          <w:i/>
          <w:lang w:val="id-ID"/>
        </w:rPr>
        <w:t>et</w:t>
      </w:r>
      <w:r w:rsidRPr="00A41DC3">
        <w:rPr>
          <w:rFonts w:ascii="Arial" w:hAnsi="Arial" w:cs="Arial"/>
          <w:i/>
        </w:rPr>
        <w:t xml:space="preserve">  Akua</w:t>
      </w:r>
      <w:r w:rsidRPr="00A41DC3">
        <w:rPr>
          <w:rFonts w:ascii="Arial" w:hAnsi="Arial" w:cs="Arial"/>
          <w:i/>
          <w:lang w:val="id-ID"/>
        </w:rPr>
        <w:t>kultur,</w:t>
      </w:r>
      <w:r w:rsidRPr="00A41DC3">
        <w:rPr>
          <w:rFonts w:ascii="Arial" w:hAnsi="Arial" w:cs="Arial"/>
        </w:rPr>
        <w:t xml:space="preserve">  8(2):201-208</w:t>
      </w:r>
      <w:r w:rsidRPr="00472963">
        <w:rPr>
          <w:rFonts w:ascii="Times New Roman" w:hAnsi="Times New Roman" w:cs="Times New Roman"/>
          <w:sz w:val="24"/>
          <w:szCs w:val="24"/>
          <w:lang w:val="id-ID"/>
        </w:rPr>
        <w:t>.</w:t>
      </w:r>
    </w:p>
    <w:p w:rsidR="00137760" w:rsidRDefault="00137760" w:rsidP="00137760">
      <w:pPr>
        <w:spacing w:after="0" w:line="240" w:lineRule="auto"/>
        <w:ind w:left="567" w:hanging="567"/>
        <w:jc w:val="both"/>
        <w:rPr>
          <w:rFonts w:ascii="Arial" w:hAnsi="Arial" w:cs="Arial"/>
        </w:rPr>
      </w:pPr>
      <w:r w:rsidRPr="001C229F">
        <w:rPr>
          <w:rFonts w:ascii="Arial" w:hAnsi="Arial" w:cs="Arial"/>
        </w:rPr>
        <w:t>Davis TA, Volesky B, Mucci A. 2003.A review of the biochemistry of heavy metal biosorption by brown algae.</w:t>
      </w:r>
      <w:r w:rsidRPr="001C229F">
        <w:rPr>
          <w:rFonts w:ascii="Arial" w:hAnsi="Arial" w:cs="Arial"/>
          <w:i/>
        </w:rPr>
        <w:t>Water Res</w:t>
      </w:r>
      <w:r w:rsidRPr="001C229F">
        <w:rPr>
          <w:rFonts w:ascii="Arial" w:hAnsi="Arial" w:cs="Arial"/>
        </w:rPr>
        <w:t xml:space="preserve"> 37</w:t>
      </w:r>
      <w:r w:rsidRPr="001C229F">
        <w:rPr>
          <w:rFonts w:ascii="Arial" w:hAnsi="Arial" w:cs="Arial"/>
          <w:lang w:val="id-ID"/>
        </w:rPr>
        <w:t xml:space="preserve">: </w:t>
      </w:r>
      <w:r w:rsidRPr="001C229F">
        <w:rPr>
          <w:rFonts w:ascii="Arial" w:hAnsi="Arial" w:cs="Arial"/>
        </w:rPr>
        <w:t>4311–4330. d</w:t>
      </w:r>
      <w:r w:rsidRPr="001C229F">
        <w:rPr>
          <w:rFonts w:ascii="Arial" w:hAnsi="Arial" w:cs="Arial"/>
          <w:lang w:val="id-ID"/>
        </w:rPr>
        <w:t>oi:10.1016/S0043-1354(03)00293-8.</w:t>
      </w:r>
    </w:p>
    <w:p w:rsidR="00137760" w:rsidRDefault="00137760" w:rsidP="00137760">
      <w:pPr>
        <w:autoSpaceDE w:val="0"/>
        <w:autoSpaceDN w:val="0"/>
        <w:adjustRightInd w:val="0"/>
        <w:spacing w:after="0" w:line="240" w:lineRule="auto"/>
        <w:ind w:left="567" w:hanging="567"/>
        <w:jc w:val="both"/>
        <w:rPr>
          <w:rFonts w:ascii="Arial" w:hAnsi="Arial" w:cs="Arial"/>
        </w:rPr>
      </w:pPr>
    </w:p>
    <w:p w:rsidR="00137760" w:rsidRDefault="00137760" w:rsidP="00137760">
      <w:pPr>
        <w:autoSpaceDE w:val="0"/>
        <w:autoSpaceDN w:val="0"/>
        <w:adjustRightInd w:val="0"/>
        <w:spacing w:after="0" w:line="240" w:lineRule="auto"/>
        <w:ind w:left="567" w:hanging="567"/>
        <w:jc w:val="both"/>
        <w:rPr>
          <w:rFonts w:ascii="Arial" w:hAnsi="Arial" w:cs="Arial"/>
        </w:rPr>
      </w:pPr>
      <w:r w:rsidRPr="00A158B9">
        <w:rPr>
          <w:rFonts w:ascii="Arial" w:hAnsi="Arial" w:cs="Arial"/>
        </w:rPr>
        <w:t>FOOD AND AGRICULTURE ORGANIZATION OF THE UNITED NATIONS Rome, 2010.</w:t>
      </w:r>
      <w:r w:rsidRPr="00A158B9">
        <w:rPr>
          <w:rFonts w:ascii="Arial" w:hAnsi="Arial" w:cs="Arial"/>
          <w:bCs/>
        </w:rPr>
        <w:t>THE STATE OF WORLD FISHERIES AND AQUACULTURE</w:t>
      </w:r>
      <w:r w:rsidRPr="00A158B9">
        <w:rPr>
          <w:rFonts w:ascii="Arial" w:hAnsi="Arial" w:cs="Arial"/>
          <w:b/>
          <w:bCs/>
        </w:rPr>
        <w:t>.</w:t>
      </w:r>
      <w:r w:rsidRPr="00A158B9">
        <w:rPr>
          <w:rFonts w:ascii="Arial" w:hAnsi="Arial" w:cs="Arial"/>
        </w:rPr>
        <w:t>SALES AND MARKETING GROUP Ofﬁce of Knowledge Exchange, Research and Extension Food and Agriculture Organization of the United Nations Viale delle Terme di Caracalla 00153 Rome, Italy p 218</w:t>
      </w:r>
    </w:p>
    <w:p w:rsidR="00137760" w:rsidRDefault="00137760" w:rsidP="00137760">
      <w:pPr>
        <w:autoSpaceDE w:val="0"/>
        <w:autoSpaceDN w:val="0"/>
        <w:adjustRightInd w:val="0"/>
        <w:spacing w:after="0" w:line="240" w:lineRule="auto"/>
        <w:ind w:left="567" w:hanging="567"/>
        <w:jc w:val="both"/>
        <w:rPr>
          <w:rFonts w:ascii="Arial" w:hAnsi="Arial" w:cs="Arial"/>
        </w:rPr>
      </w:pPr>
    </w:p>
    <w:p w:rsidR="00137760" w:rsidRDefault="00137760" w:rsidP="00137760">
      <w:pPr>
        <w:autoSpaceDE w:val="0"/>
        <w:autoSpaceDN w:val="0"/>
        <w:adjustRightInd w:val="0"/>
        <w:spacing w:after="0" w:line="240" w:lineRule="auto"/>
        <w:ind w:left="567" w:hanging="567"/>
        <w:jc w:val="both"/>
        <w:rPr>
          <w:rFonts w:ascii="Arial" w:hAnsi="Arial" w:cs="Arial"/>
        </w:rPr>
      </w:pPr>
      <w:r w:rsidRPr="00A41DC3">
        <w:rPr>
          <w:rFonts w:ascii="Arial" w:hAnsi="Arial" w:cs="Arial"/>
        </w:rPr>
        <w:t>Fajriah</w:t>
      </w:r>
      <w:r w:rsidRPr="00A41DC3">
        <w:rPr>
          <w:rFonts w:ascii="Arial" w:hAnsi="Arial" w:cs="Arial"/>
          <w:lang w:val="id-ID"/>
        </w:rPr>
        <w:t>,</w:t>
      </w:r>
      <w:r w:rsidRPr="00A41DC3">
        <w:rPr>
          <w:rFonts w:ascii="Arial" w:hAnsi="Arial" w:cs="Arial"/>
        </w:rPr>
        <w:t xml:space="preserve"> U</w:t>
      </w:r>
      <w:r w:rsidRPr="00A41DC3">
        <w:rPr>
          <w:rFonts w:ascii="Arial" w:hAnsi="Arial" w:cs="Arial"/>
          <w:lang w:val="id-ID"/>
        </w:rPr>
        <w:t>.</w:t>
      </w:r>
      <w:r w:rsidRPr="00A41DC3">
        <w:rPr>
          <w:rFonts w:ascii="Arial" w:hAnsi="Arial" w:cs="Arial"/>
        </w:rPr>
        <w:t xml:space="preserve">, </w:t>
      </w:r>
      <w:r w:rsidRPr="00A41DC3">
        <w:rPr>
          <w:rFonts w:ascii="Arial" w:hAnsi="Arial" w:cs="Arial"/>
          <w:lang w:val="id-ID"/>
        </w:rPr>
        <w:t xml:space="preserve">E. </w:t>
      </w:r>
      <w:r w:rsidRPr="00A41DC3">
        <w:rPr>
          <w:rFonts w:ascii="Arial" w:hAnsi="Arial" w:cs="Arial"/>
        </w:rPr>
        <w:t xml:space="preserve">Suryati,  </w:t>
      </w:r>
      <w:r w:rsidRPr="00A41DC3">
        <w:rPr>
          <w:rFonts w:ascii="Arial" w:hAnsi="Arial" w:cs="Arial"/>
          <w:lang w:val="id-ID"/>
        </w:rPr>
        <w:t xml:space="preserve">A. </w:t>
      </w:r>
      <w:r w:rsidRPr="00A41DC3">
        <w:rPr>
          <w:rFonts w:ascii="Arial" w:hAnsi="Arial" w:cs="Arial"/>
        </w:rPr>
        <w:t xml:space="preserve">Parenrengi, Suharsono, </w:t>
      </w:r>
      <w:r w:rsidRPr="00A41DC3">
        <w:rPr>
          <w:rFonts w:ascii="Arial" w:hAnsi="Arial" w:cs="Arial"/>
          <w:lang w:val="id-ID"/>
        </w:rPr>
        <w:t xml:space="preserve">dan U. </w:t>
      </w:r>
      <w:r w:rsidRPr="00A41DC3">
        <w:rPr>
          <w:rFonts w:ascii="Arial" w:hAnsi="Arial" w:cs="Arial"/>
        </w:rPr>
        <w:t>Widyastuti</w:t>
      </w:r>
      <w:r w:rsidRPr="00A41DC3">
        <w:rPr>
          <w:rFonts w:ascii="Arial" w:hAnsi="Arial" w:cs="Arial"/>
          <w:lang w:val="id-ID"/>
        </w:rPr>
        <w:t xml:space="preserve">. </w:t>
      </w:r>
      <w:r w:rsidRPr="00A41DC3">
        <w:rPr>
          <w:rFonts w:ascii="Arial" w:hAnsi="Arial" w:cs="Arial"/>
        </w:rPr>
        <w:t xml:space="preserve"> 2015</w:t>
      </w:r>
      <w:r w:rsidRPr="00A41DC3">
        <w:rPr>
          <w:rFonts w:ascii="Arial" w:hAnsi="Arial" w:cs="Arial"/>
          <w:lang w:val="id-ID"/>
        </w:rPr>
        <w:t>.</w:t>
      </w:r>
      <w:r w:rsidRPr="00A41DC3">
        <w:rPr>
          <w:rFonts w:ascii="Arial" w:hAnsi="Arial" w:cs="Arial"/>
        </w:rPr>
        <w:t xml:space="preserve">   </w:t>
      </w:r>
      <w:r w:rsidRPr="00A41DC3">
        <w:rPr>
          <w:rFonts w:ascii="Arial" w:hAnsi="Arial" w:cs="Arial"/>
          <w:lang w:val="id-ID"/>
        </w:rPr>
        <w:t xml:space="preserve">Introduksi gen Metallothionein tipe II ke dalam rumput laut </w:t>
      </w:r>
      <w:r w:rsidRPr="00A41DC3">
        <w:rPr>
          <w:rFonts w:ascii="Arial" w:hAnsi="Arial" w:cs="Arial"/>
          <w:i/>
          <w:lang w:val="id-ID"/>
        </w:rPr>
        <w:t xml:space="preserve">Kappaphyus alvarezii </w:t>
      </w:r>
      <w:r w:rsidRPr="00A41DC3">
        <w:rPr>
          <w:rFonts w:ascii="Arial" w:hAnsi="Arial" w:cs="Arial"/>
          <w:lang w:val="id-ID"/>
        </w:rPr>
        <w:t xml:space="preserve">menggunakan </w:t>
      </w:r>
      <w:r w:rsidRPr="00A41DC3">
        <w:rPr>
          <w:rFonts w:ascii="Arial" w:hAnsi="Arial" w:cs="Arial"/>
          <w:i/>
          <w:lang w:val="id-ID"/>
        </w:rPr>
        <w:t>Agro</w:t>
      </w:r>
      <w:r w:rsidRPr="00A41DC3">
        <w:rPr>
          <w:rFonts w:ascii="Arial" w:hAnsi="Arial" w:cs="Arial"/>
          <w:i/>
        </w:rPr>
        <w:t>bacterium tumefaciens.</w:t>
      </w:r>
      <w:r w:rsidRPr="00A41DC3">
        <w:rPr>
          <w:rFonts w:ascii="Arial" w:hAnsi="Arial" w:cs="Arial"/>
        </w:rPr>
        <w:t xml:space="preserve">  </w:t>
      </w:r>
      <w:r w:rsidRPr="00A41DC3">
        <w:rPr>
          <w:rFonts w:ascii="Arial" w:hAnsi="Arial" w:cs="Arial"/>
          <w:i/>
        </w:rPr>
        <w:t>J</w:t>
      </w:r>
      <w:r w:rsidRPr="00A41DC3">
        <w:rPr>
          <w:rFonts w:ascii="Arial" w:hAnsi="Arial" w:cs="Arial"/>
          <w:i/>
          <w:lang w:val="id-ID"/>
        </w:rPr>
        <w:t>.</w:t>
      </w:r>
      <w:r w:rsidRPr="00A41DC3">
        <w:rPr>
          <w:rFonts w:ascii="Arial" w:hAnsi="Arial" w:cs="Arial"/>
          <w:i/>
        </w:rPr>
        <w:t xml:space="preserve"> Ris</w:t>
      </w:r>
      <w:r w:rsidRPr="00A41DC3">
        <w:rPr>
          <w:rFonts w:ascii="Arial" w:hAnsi="Arial" w:cs="Arial"/>
          <w:i/>
          <w:lang w:val="id-ID"/>
        </w:rPr>
        <w:t>et</w:t>
      </w:r>
      <w:r w:rsidRPr="00A41DC3">
        <w:rPr>
          <w:rFonts w:ascii="Arial" w:hAnsi="Arial" w:cs="Arial"/>
          <w:i/>
        </w:rPr>
        <w:t xml:space="preserve"> Akua</w:t>
      </w:r>
      <w:r w:rsidRPr="00A41DC3">
        <w:rPr>
          <w:rFonts w:ascii="Arial" w:hAnsi="Arial" w:cs="Arial"/>
          <w:i/>
          <w:lang w:val="id-ID"/>
        </w:rPr>
        <w:t>kultur,</w:t>
      </w:r>
      <w:r w:rsidRPr="00A41DC3">
        <w:rPr>
          <w:rFonts w:ascii="Arial" w:hAnsi="Arial" w:cs="Arial"/>
        </w:rPr>
        <w:t xml:space="preserve">  9 (3):377-385</w:t>
      </w:r>
      <w:r w:rsidRPr="00A41DC3">
        <w:rPr>
          <w:rFonts w:ascii="Arial" w:hAnsi="Arial" w:cs="Arial"/>
          <w:lang w:val="id-ID"/>
        </w:rPr>
        <w:t>.</w:t>
      </w:r>
    </w:p>
    <w:p w:rsidR="0035426E" w:rsidRDefault="0035426E" w:rsidP="00137760">
      <w:pPr>
        <w:autoSpaceDE w:val="0"/>
        <w:autoSpaceDN w:val="0"/>
        <w:adjustRightInd w:val="0"/>
        <w:spacing w:after="0" w:line="240" w:lineRule="auto"/>
        <w:ind w:left="567" w:hanging="567"/>
        <w:jc w:val="both"/>
        <w:rPr>
          <w:rFonts w:ascii="Arial" w:hAnsi="Arial" w:cs="Arial"/>
        </w:rPr>
      </w:pPr>
    </w:p>
    <w:p w:rsidR="0035426E" w:rsidRPr="00A346B3" w:rsidRDefault="0035426E" w:rsidP="0035426E">
      <w:pPr>
        <w:autoSpaceDE w:val="0"/>
        <w:autoSpaceDN w:val="0"/>
        <w:adjustRightInd w:val="0"/>
        <w:spacing w:after="0" w:line="240" w:lineRule="auto"/>
        <w:ind w:left="851" w:hanging="851"/>
        <w:jc w:val="both"/>
        <w:rPr>
          <w:rFonts w:ascii="Arial" w:hAnsi="Arial" w:cs="Arial"/>
        </w:rPr>
      </w:pPr>
      <w:r w:rsidRPr="00A346B3">
        <w:rPr>
          <w:rFonts w:ascii="Arial" w:hAnsi="Arial" w:cs="Arial"/>
          <w:color w:val="131313"/>
        </w:rPr>
        <w:t xml:space="preserve">Hayashi. L,  Gabriel S. M. Faria ,  Beatriz G. Nunes, </w:t>
      </w:r>
      <w:r>
        <w:rPr>
          <w:rFonts w:ascii="Arial" w:hAnsi="Arial" w:cs="Arial"/>
          <w:color w:val="131313"/>
        </w:rPr>
        <w:t xml:space="preserve">Carmen S. Zitta, </w:t>
      </w:r>
      <w:r w:rsidRPr="00A346B3">
        <w:rPr>
          <w:rFonts w:ascii="Arial" w:hAnsi="Arial" w:cs="Arial"/>
          <w:color w:val="131313"/>
        </w:rPr>
        <w:t xml:space="preserve"> Lidiane A. Scariot ,  Ticiane Rover, Marthiellen R. L. Felix ,  Zenilda L. Bouzon. </w:t>
      </w:r>
      <w:r>
        <w:rPr>
          <w:rFonts w:ascii="Arial" w:hAnsi="Arial" w:cs="Arial"/>
          <w:color w:val="131313"/>
        </w:rPr>
        <w:t xml:space="preserve">2011. </w:t>
      </w:r>
      <w:r w:rsidRPr="00A346B3">
        <w:rPr>
          <w:rFonts w:ascii="Arial" w:hAnsi="Arial" w:cs="Arial"/>
          <w:color w:val="131313"/>
        </w:rPr>
        <w:t>Effects of salinity on the growth rate, carrageenan yield,</w:t>
      </w:r>
      <w:r>
        <w:rPr>
          <w:rFonts w:ascii="Arial" w:hAnsi="Arial" w:cs="Arial"/>
          <w:color w:val="131313"/>
        </w:rPr>
        <w:t xml:space="preserve"> </w:t>
      </w:r>
      <w:r w:rsidRPr="00A346B3">
        <w:rPr>
          <w:rFonts w:ascii="Arial" w:hAnsi="Arial" w:cs="Arial"/>
          <w:color w:val="131313"/>
        </w:rPr>
        <w:t xml:space="preserve">and cellular structure of </w:t>
      </w:r>
      <w:r w:rsidRPr="00A346B3">
        <w:rPr>
          <w:rFonts w:ascii="Arial" w:hAnsi="Arial" w:cs="Arial"/>
          <w:i/>
          <w:color w:val="131313"/>
        </w:rPr>
        <w:t>Kappaphycus alvarezii</w:t>
      </w:r>
      <w:r w:rsidRPr="00A346B3">
        <w:rPr>
          <w:rFonts w:ascii="Arial" w:hAnsi="Arial" w:cs="Arial"/>
          <w:color w:val="131313"/>
        </w:rPr>
        <w:t xml:space="preserve"> (Rhodophyta, Gigartinales) cultured in vitro. J Appl Phycol (2011) 23:439–447. DOI 10.1007/s10811-010-9595-6</w:t>
      </w:r>
    </w:p>
    <w:p w:rsidR="0035426E" w:rsidRDefault="0035426E" w:rsidP="00137760">
      <w:pPr>
        <w:spacing w:line="240" w:lineRule="auto"/>
        <w:ind w:left="851" w:hanging="851"/>
        <w:jc w:val="both"/>
        <w:rPr>
          <w:rFonts w:ascii="Arial" w:hAnsi="Arial" w:cs="Arial"/>
        </w:rPr>
      </w:pPr>
    </w:p>
    <w:p w:rsidR="00137760" w:rsidRPr="00A158B9" w:rsidRDefault="00137760" w:rsidP="00137760">
      <w:pPr>
        <w:spacing w:line="240" w:lineRule="auto"/>
        <w:ind w:left="851" w:hanging="851"/>
        <w:jc w:val="both"/>
        <w:rPr>
          <w:rFonts w:ascii="Arial" w:hAnsi="Arial" w:cs="Arial"/>
        </w:rPr>
      </w:pPr>
      <w:r w:rsidRPr="00A158B9">
        <w:rPr>
          <w:rFonts w:ascii="Arial" w:hAnsi="Arial" w:cs="Arial"/>
        </w:rPr>
        <w:t xml:space="preserve">Handayani T. 2013. Konstruksi vektor biner dan transformasi gen lisozim pada rumput laut </w:t>
      </w:r>
      <w:r w:rsidRPr="00A158B9">
        <w:rPr>
          <w:rFonts w:ascii="Arial" w:hAnsi="Arial" w:cs="Arial"/>
          <w:i/>
        </w:rPr>
        <w:t>Kappaphycus alvarezii</w:t>
      </w:r>
      <w:r w:rsidRPr="00A158B9">
        <w:rPr>
          <w:rFonts w:ascii="Arial" w:hAnsi="Arial" w:cs="Arial"/>
        </w:rPr>
        <w:t xml:space="preserve"> menggunakan perantara </w:t>
      </w:r>
      <w:r w:rsidRPr="00A158B9">
        <w:rPr>
          <w:rFonts w:ascii="Arial" w:hAnsi="Arial" w:cs="Arial"/>
          <w:i/>
        </w:rPr>
        <w:t>Agrobacterium tumefaciens</w:t>
      </w:r>
      <w:r w:rsidRPr="00A158B9">
        <w:rPr>
          <w:rFonts w:ascii="Arial" w:hAnsi="Arial" w:cs="Arial"/>
        </w:rPr>
        <w:t>. Seminar hasil sekolah pasca sarjana. Bogor(ID). Institut Pertanian Bogor</w:t>
      </w:r>
    </w:p>
    <w:p w:rsidR="00137760" w:rsidRDefault="00137760" w:rsidP="008E6479">
      <w:pPr>
        <w:spacing w:after="0" w:line="240" w:lineRule="auto"/>
        <w:ind w:left="851" w:hanging="851"/>
        <w:jc w:val="both"/>
        <w:rPr>
          <w:rFonts w:ascii="Arial" w:hAnsi="Arial" w:cs="Arial"/>
        </w:rPr>
      </w:pPr>
      <w:r w:rsidRPr="00B970F6">
        <w:rPr>
          <w:rFonts w:ascii="Arial" w:hAnsi="Arial" w:cs="Arial"/>
        </w:rPr>
        <w:t>Hannum</w:t>
      </w:r>
      <w:r w:rsidRPr="00B970F6">
        <w:rPr>
          <w:rFonts w:ascii="Arial" w:hAnsi="Arial" w:cs="Arial"/>
          <w:lang w:val="id-ID"/>
        </w:rPr>
        <w:t>,</w:t>
      </w:r>
      <w:r w:rsidRPr="00B970F6">
        <w:rPr>
          <w:rFonts w:ascii="Arial" w:hAnsi="Arial" w:cs="Arial"/>
        </w:rPr>
        <w:t xml:space="preserve"> S</w:t>
      </w:r>
      <w:r w:rsidRPr="00B970F6">
        <w:rPr>
          <w:rFonts w:ascii="Arial" w:hAnsi="Arial" w:cs="Arial"/>
          <w:lang w:val="id-ID"/>
        </w:rPr>
        <w:t xml:space="preserve">. </w:t>
      </w:r>
      <w:r w:rsidRPr="00B970F6">
        <w:rPr>
          <w:rFonts w:ascii="Arial" w:hAnsi="Arial" w:cs="Arial"/>
        </w:rPr>
        <w:t>2012</w:t>
      </w:r>
      <w:r w:rsidRPr="00B970F6">
        <w:rPr>
          <w:rFonts w:ascii="Arial" w:hAnsi="Arial" w:cs="Arial"/>
          <w:lang w:val="id-ID"/>
        </w:rPr>
        <w:t>.</w:t>
      </w:r>
      <w:r>
        <w:rPr>
          <w:rFonts w:ascii="Arial" w:hAnsi="Arial" w:cs="Arial"/>
        </w:rPr>
        <w:t xml:space="preserve"> </w:t>
      </w:r>
      <w:r w:rsidRPr="00B970F6">
        <w:rPr>
          <w:rFonts w:ascii="Arial" w:hAnsi="Arial" w:cs="Arial"/>
        </w:rPr>
        <w:t xml:space="preserve">Isolasi, pengklonan, dan analisis ekspresi gen penyandi </w:t>
      </w:r>
      <w:r w:rsidRPr="00B970F6">
        <w:rPr>
          <w:rFonts w:ascii="Arial" w:hAnsi="Arial" w:cs="Arial"/>
          <w:i/>
        </w:rPr>
        <w:t xml:space="preserve">Copper/Zinc Superoxide Dismutase </w:t>
      </w:r>
      <w:r w:rsidRPr="00B970F6">
        <w:rPr>
          <w:rFonts w:ascii="Arial" w:hAnsi="Arial" w:cs="Arial"/>
        </w:rPr>
        <w:t>(</w:t>
      </w:r>
      <w:r w:rsidRPr="00B970F6">
        <w:rPr>
          <w:rFonts w:ascii="Arial" w:hAnsi="Arial" w:cs="Arial"/>
          <w:i/>
        </w:rPr>
        <w:t>CuZn-SOD</w:t>
      </w:r>
      <w:r w:rsidRPr="00B970F6">
        <w:rPr>
          <w:rFonts w:ascii="Arial" w:hAnsi="Arial" w:cs="Arial"/>
        </w:rPr>
        <w:t xml:space="preserve">) dari </w:t>
      </w:r>
      <w:r w:rsidRPr="00B970F6">
        <w:rPr>
          <w:rFonts w:ascii="Arial" w:hAnsi="Arial" w:cs="Arial"/>
          <w:i/>
        </w:rPr>
        <w:t xml:space="preserve">Melastoma malabathricum </w:t>
      </w:r>
      <w:r w:rsidRPr="00B970F6">
        <w:rPr>
          <w:rFonts w:ascii="Arial" w:hAnsi="Arial" w:cs="Arial"/>
        </w:rPr>
        <w:t xml:space="preserve">L. </w:t>
      </w:r>
      <w:r w:rsidRPr="00B970F6">
        <w:rPr>
          <w:rFonts w:ascii="Arial" w:hAnsi="Arial" w:cs="Arial"/>
          <w:lang w:val="id-ID"/>
        </w:rPr>
        <w:t>D</w:t>
      </w:r>
      <w:r w:rsidRPr="00B970F6">
        <w:rPr>
          <w:rFonts w:ascii="Arial" w:hAnsi="Arial" w:cs="Arial"/>
        </w:rPr>
        <w:t>isertasi.  Sekolah Pascasarjana</w:t>
      </w:r>
      <w:r w:rsidRPr="00B970F6">
        <w:rPr>
          <w:rFonts w:ascii="Arial" w:hAnsi="Arial" w:cs="Arial"/>
          <w:lang w:val="id-ID"/>
        </w:rPr>
        <w:t>.</w:t>
      </w:r>
      <w:r w:rsidRPr="00B970F6">
        <w:rPr>
          <w:rFonts w:ascii="Arial" w:hAnsi="Arial" w:cs="Arial"/>
        </w:rPr>
        <w:t>Institut Pertanian Bogor.</w:t>
      </w:r>
      <w:r w:rsidRPr="00B970F6">
        <w:rPr>
          <w:rFonts w:ascii="Arial" w:hAnsi="Arial" w:cs="Arial"/>
          <w:lang w:val="id-ID"/>
        </w:rPr>
        <w:t xml:space="preserve">  106 hlm.</w:t>
      </w:r>
    </w:p>
    <w:p w:rsidR="0031403F" w:rsidRPr="0031403F" w:rsidRDefault="0031403F" w:rsidP="008E6479">
      <w:pPr>
        <w:spacing w:after="0" w:line="240" w:lineRule="auto"/>
        <w:ind w:left="851" w:hanging="851"/>
        <w:jc w:val="both"/>
        <w:rPr>
          <w:rFonts w:ascii="Arial" w:hAnsi="Arial" w:cs="Arial"/>
        </w:rPr>
      </w:pPr>
    </w:p>
    <w:p w:rsidR="0031403F" w:rsidRPr="0031403F" w:rsidRDefault="0031403F" w:rsidP="0031403F">
      <w:pPr>
        <w:autoSpaceDE w:val="0"/>
        <w:autoSpaceDN w:val="0"/>
        <w:adjustRightInd w:val="0"/>
        <w:spacing w:after="0" w:line="240" w:lineRule="auto"/>
        <w:ind w:left="851" w:hanging="851"/>
        <w:rPr>
          <w:rFonts w:ascii="Arial" w:hAnsi="Arial" w:cs="Arial"/>
        </w:rPr>
      </w:pPr>
      <w:r w:rsidRPr="0031403F">
        <w:rPr>
          <w:rFonts w:ascii="Arial" w:hAnsi="Arial" w:cs="Arial"/>
          <w:color w:val="131313"/>
        </w:rPr>
        <w:t xml:space="preserve">Yokoya NS, </w:t>
      </w:r>
      <w:r>
        <w:rPr>
          <w:rFonts w:ascii="Arial" w:hAnsi="Arial" w:cs="Arial"/>
          <w:color w:val="131313"/>
        </w:rPr>
        <w:t xml:space="preserve">and </w:t>
      </w:r>
      <w:r w:rsidRPr="0031403F">
        <w:rPr>
          <w:rFonts w:ascii="Arial" w:hAnsi="Arial" w:cs="Arial"/>
          <w:color w:val="131313"/>
        </w:rPr>
        <w:t>Oliveira EC .1992 .Effects of salinity on the growth rate, morphology and water content of some Brazilian red algae of economic importance. Cienc Mar 18:49–64</w:t>
      </w:r>
    </w:p>
    <w:p w:rsidR="0031403F" w:rsidRPr="0031403F" w:rsidRDefault="0031403F" w:rsidP="008E6479">
      <w:pPr>
        <w:spacing w:after="0" w:line="240" w:lineRule="auto"/>
        <w:ind w:left="851" w:hanging="851"/>
        <w:jc w:val="both"/>
        <w:rPr>
          <w:rFonts w:ascii="Arial" w:hAnsi="Arial" w:cs="Arial"/>
        </w:rPr>
      </w:pPr>
    </w:p>
    <w:p w:rsidR="00137760" w:rsidRDefault="00137760" w:rsidP="00137760">
      <w:pPr>
        <w:spacing w:after="0" w:line="240" w:lineRule="auto"/>
        <w:ind w:left="567" w:hanging="567"/>
        <w:jc w:val="both"/>
      </w:pPr>
      <w:r w:rsidRPr="00B75A0B">
        <w:rPr>
          <w:rFonts w:ascii="Arial" w:hAnsi="Arial" w:cs="Arial"/>
        </w:rPr>
        <w:t xml:space="preserve">Yulianto K dan Mira S. 2009. Budidaya Makro Alga </w:t>
      </w:r>
      <w:r w:rsidRPr="00B75A0B">
        <w:rPr>
          <w:rFonts w:ascii="Arial" w:hAnsi="Arial" w:cs="Arial"/>
          <w:i/>
        </w:rPr>
        <w:t>Kappaphycus alvarezii</w:t>
      </w:r>
      <w:r w:rsidRPr="00B75A0B">
        <w:rPr>
          <w:rFonts w:ascii="Arial" w:hAnsi="Arial" w:cs="Arial"/>
        </w:rPr>
        <w:t xml:space="preserve">  (Doty) secara vertikal dan gejala penyakit “ice-ice” di perairan Pulau Pari. Di dalam: Juwana S dan Riyatno. </w:t>
      </w:r>
      <w:r w:rsidRPr="00B75A0B">
        <w:rPr>
          <w:rFonts w:ascii="Arial" w:hAnsi="Arial" w:cs="Arial"/>
          <w:i/>
        </w:rPr>
        <w:t>Oseanologi dan Limnologi di IndonesiaEdisi</w:t>
      </w:r>
      <w:r w:rsidRPr="00B75A0B">
        <w:rPr>
          <w:rFonts w:ascii="Arial" w:hAnsi="Arial" w:cs="Arial"/>
        </w:rPr>
        <w:t xml:space="preserve"> 35(3). Jakarta [ID]: Pusat Penelitian </w:t>
      </w:r>
      <w:r w:rsidRPr="00B75A0B">
        <w:rPr>
          <w:rFonts w:ascii="Arial" w:hAnsi="Arial" w:cs="Arial"/>
        </w:rPr>
        <w:lastRenderedPageBreak/>
        <w:t>Oceanografi dan Penelitian Limnologi LIPI. hlm 325 – 334. ISSN 0125 – 9830</w:t>
      </w:r>
      <w:r w:rsidRPr="00B75A0B">
        <w:rPr>
          <w:rFonts w:ascii="Arial" w:hAnsi="Arial" w:cs="Arial"/>
          <w:lang w:val="id-ID"/>
        </w:rPr>
        <w:t>.</w:t>
      </w:r>
      <w:hyperlink r:id="rId17" w:history="1">
        <w:r w:rsidRPr="00B75A0B">
          <w:rPr>
            <w:rStyle w:val="Hyperlink"/>
            <w:rFonts w:ascii="Arial" w:hAnsi="Arial" w:cs="Arial"/>
          </w:rPr>
          <w:t>http://www.limnologi.lipi.go.id/limnologi/doc/public/3._Naskah_Kresno__Mira.pdf</w:t>
        </w:r>
      </w:hyperlink>
    </w:p>
    <w:p w:rsidR="00F24F9C" w:rsidRDefault="00F24F9C" w:rsidP="00F24F9C">
      <w:pPr>
        <w:autoSpaceDE w:val="0"/>
        <w:autoSpaceDN w:val="0"/>
        <w:adjustRightInd w:val="0"/>
        <w:spacing w:after="0" w:line="240" w:lineRule="auto"/>
        <w:ind w:left="567" w:hanging="567"/>
        <w:jc w:val="both"/>
        <w:rPr>
          <w:rFonts w:ascii="Arial" w:hAnsi="Arial" w:cs="Arial"/>
          <w:color w:val="131313"/>
        </w:rPr>
      </w:pPr>
    </w:p>
    <w:p w:rsidR="00F24F9C" w:rsidRPr="00205657" w:rsidRDefault="00F24F9C" w:rsidP="00F24F9C">
      <w:pPr>
        <w:autoSpaceDE w:val="0"/>
        <w:autoSpaceDN w:val="0"/>
        <w:adjustRightInd w:val="0"/>
        <w:spacing w:after="0" w:line="240" w:lineRule="auto"/>
        <w:ind w:left="567" w:hanging="567"/>
        <w:jc w:val="both"/>
        <w:rPr>
          <w:rFonts w:ascii="Arial" w:hAnsi="Arial" w:cs="Arial"/>
        </w:rPr>
      </w:pPr>
      <w:r w:rsidRPr="00205657">
        <w:rPr>
          <w:rFonts w:ascii="Arial" w:hAnsi="Arial" w:cs="Arial"/>
          <w:color w:val="131313"/>
        </w:rPr>
        <w:t xml:space="preserve">Kumar M, Kumari P, Gupta V, Reddy CRK, Jha B . 2010.  Biochemical responses of red alga </w:t>
      </w:r>
      <w:r w:rsidRPr="00F24F9C">
        <w:rPr>
          <w:rFonts w:ascii="Arial" w:hAnsi="Arial" w:cs="Arial"/>
          <w:i/>
          <w:color w:val="131313"/>
        </w:rPr>
        <w:t>Gracilaria corticata</w:t>
      </w:r>
      <w:r>
        <w:rPr>
          <w:rFonts w:ascii="Arial" w:hAnsi="Arial" w:cs="Arial"/>
          <w:color w:val="131313"/>
        </w:rPr>
        <w:t xml:space="preserve"> </w:t>
      </w:r>
      <w:r w:rsidRPr="00205657">
        <w:rPr>
          <w:rFonts w:ascii="Arial" w:hAnsi="Arial" w:cs="Arial"/>
          <w:color w:val="131313"/>
        </w:rPr>
        <w:t xml:space="preserve"> (Gracilariales, Rhodophyta) to salinity induced oxidative stress. J Exp Mar Biol Ecol. doi:</w:t>
      </w:r>
      <w:r w:rsidRPr="00205657">
        <w:rPr>
          <w:rFonts w:ascii="Arial" w:hAnsi="Arial" w:cs="Arial"/>
          <w:color w:val="392896"/>
        </w:rPr>
        <w:t>10.1016/j.jembe.2010.06.00</w:t>
      </w:r>
    </w:p>
    <w:p w:rsidR="00F24F9C" w:rsidRDefault="00F24F9C" w:rsidP="00137760">
      <w:pPr>
        <w:autoSpaceDE w:val="0"/>
        <w:autoSpaceDN w:val="0"/>
        <w:adjustRightInd w:val="0"/>
        <w:spacing w:line="240" w:lineRule="auto"/>
        <w:ind w:left="567" w:hanging="567"/>
        <w:jc w:val="both"/>
        <w:rPr>
          <w:rFonts w:ascii="Arial" w:hAnsi="Arial" w:cs="Arial"/>
        </w:rPr>
      </w:pPr>
    </w:p>
    <w:p w:rsidR="00137760" w:rsidRDefault="00137760" w:rsidP="00137760">
      <w:pPr>
        <w:autoSpaceDE w:val="0"/>
        <w:autoSpaceDN w:val="0"/>
        <w:adjustRightInd w:val="0"/>
        <w:spacing w:line="240" w:lineRule="auto"/>
        <w:ind w:left="567" w:hanging="567"/>
        <w:jc w:val="both"/>
        <w:rPr>
          <w:rFonts w:ascii="Arial" w:hAnsi="Arial" w:cs="Arial"/>
        </w:rPr>
      </w:pPr>
      <w:r w:rsidRPr="00EC2AA3">
        <w:rPr>
          <w:rFonts w:ascii="Arial" w:hAnsi="Arial" w:cs="Arial"/>
        </w:rPr>
        <w:t xml:space="preserve">Largo </w:t>
      </w:r>
      <w:r w:rsidRPr="00EC2AA3">
        <w:rPr>
          <w:rFonts w:ascii="Arial" w:hAnsi="Arial" w:cs="Arial"/>
          <w:i/>
        </w:rPr>
        <w:t>et al.</w:t>
      </w:r>
      <w:r w:rsidRPr="00EC2AA3">
        <w:rPr>
          <w:rFonts w:ascii="Arial" w:hAnsi="Arial" w:cs="Arial"/>
        </w:rPr>
        <w:t xml:space="preserve"> 1997; </w:t>
      </w:r>
      <w:r w:rsidRPr="00A158B9">
        <w:rPr>
          <w:rFonts w:ascii="Arial" w:hAnsi="Arial" w:cs="Arial"/>
        </w:rPr>
        <w:t xml:space="preserve">Largo DB, Faukami K, Adachi M, Nhisijima T. 1997. Direct enumeration of total bacteria from macroalgae by epifluoresecence microscopy asapllied to the flashy red algae </w:t>
      </w:r>
      <w:r w:rsidRPr="00A158B9">
        <w:rPr>
          <w:rFonts w:ascii="Arial" w:hAnsi="Arial" w:cs="Arial"/>
          <w:i/>
        </w:rPr>
        <w:t xml:space="preserve">Kappaphycus alvarezii </w:t>
      </w:r>
      <w:r w:rsidRPr="00A158B9">
        <w:rPr>
          <w:rFonts w:ascii="Arial" w:hAnsi="Arial" w:cs="Arial"/>
        </w:rPr>
        <w:t>and</w:t>
      </w:r>
      <w:r w:rsidRPr="00A158B9">
        <w:rPr>
          <w:rFonts w:ascii="Arial" w:hAnsi="Arial" w:cs="Arial"/>
          <w:i/>
        </w:rPr>
        <w:t xml:space="preserve"> Glacilaria Spp </w:t>
      </w:r>
      <w:r w:rsidRPr="00A158B9">
        <w:rPr>
          <w:rFonts w:ascii="Arial" w:hAnsi="Arial" w:cs="Arial"/>
        </w:rPr>
        <w:t>(Rhodophyta).</w:t>
      </w:r>
      <w:r w:rsidRPr="00A158B9">
        <w:rPr>
          <w:rFonts w:ascii="Arial" w:hAnsi="Arial" w:cs="Arial"/>
          <w:i/>
        </w:rPr>
        <w:t>J Phycol.</w:t>
      </w:r>
      <w:r w:rsidRPr="00A158B9">
        <w:rPr>
          <w:rFonts w:ascii="Arial" w:hAnsi="Arial" w:cs="Arial"/>
        </w:rPr>
        <w:t>33:554-557</w:t>
      </w:r>
    </w:p>
    <w:p w:rsidR="00635023" w:rsidRDefault="00635023" w:rsidP="00635023">
      <w:pPr>
        <w:tabs>
          <w:tab w:val="left" w:pos="-1080"/>
          <w:tab w:val="left" w:pos="-720"/>
          <w:tab w:val="left" w:pos="1"/>
          <w:tab w:val="left" w:pos="720"/>
          <w:tab w:val="left" w:pos="1440"/>
          <w:tab w:val="left" w:pos="2160"/>
          <w:tab w:val="left" w:pos="2880"/>
          <w:tab w:val="left" w:pos="3600"/>
          <w:tab w:val="left" w:pos="387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rPr>
      </w:pPr>
      <w:r w:rsidRPr="008E6479">
        <w:rPr>
          <w:rFonts w:ascii="Arial" w:hAnsi="Arial" w:cs="Arial"/>
          <w:lang w:val="id-ID"/>
        </w:rPr>
        <w:t xml:space="preserve">Liao, I.C, H.M. Su, and J.H. Lin. 1983. </w:t>
      </w:r>
      <w:r w:rsidRPr="008E6479">
        <w:rPr>
          <w:rFonts w:ascii="Arial" w:hAnsi="Arial" w:cs="Arial"/>
        </w:rPr>
        <w:t xml:space="preserve">Larval foods for penaeid prawns.  p.43-69. In Mc Vey, J.P. and J.R. Moore (Eds.). CRC Handbook of Mariculture, Crustacean Aquaculture volume I, CRC Press Inc., </w:t>
      </w:r>
      <w:smartTag w:uri="urn:schemas-microsoft-com:office:smarttags" w:element="place">
        <w:smartTag w:uri="urn:schemas-microsoft-com:office:smarttags" w:element="City">
          <w:r w:rsidRPr="008E6479">
            <w:rPr>
              <w:rFonts w:ascii="Arial" w:hAnsi="Arial" w:cs="Arial"/>
            </w:rPr>
            <w:t>Boca Raton</w:t>
          </w:r>
        </w:smartTag>
        <w:r w:rsidRPr="008E6479">
          <w:rPr>
            <w:rFonts w:ascii="Arial" w:hAnsi="Arial" w:cs="Arial"/>
          </w:rPr>
          <w:t xml:space="preserve">, </w:t>
        </w:r>
        <w:smartTag w:uri="urn:schemas-microsoft-com:office:smarttags" w:element="State">
          <w:r w:rsidRPr="008E6479">
            <w:rPr>
              <w:rFonts w:ascii="Arial" w:hAnsi="Arial" w:cs="Arial"/>
            </w:rPr>
            <w:t>Florida</w:t>
          </w:r>
        </w:smartTag>
      </w:smartTag>
      <w:r w:rsidRPr="008E6479">
        <w:rPr>
          <w:rFonts w:ascii="Arial" w:hAnsi="Arial" w:cs="Arial"/>
        </w:rPr>
        <w:t>.</w:t>
      </w:r>
    </w:p>
    <w:p w:rsidR="006D353B" w:rsidRPr="008E1E44" w:rsidRDefault="006D353B" w:rsidP="006D353B">
      <w:pPr>
        <w:autoSpaceDE w:val="0"/>
        <w:autoSpaceDN w:val="0"/>
        <w:adjustRightInd w:val="0"/>
        <w:spacing w:after="0" w:line="240" w:lineRule="auto"/>
        <w:ind w:left="567" w:hanging="567"/>
        <w:jc w:val="both"/>
        <w:rPr>
          <w:rFonts w:ascii="Arial" w:hAnsi="Arial" w:cs="Arial"/>
        </w:rPr>
      </w:pPr>
      <w:r>
        <w:rPr>
          <w:rFonts w:ascii="Arial" w:hAnsi="Arial" w:cs="Arial"/>
          <w:color w:val="131313"/>
        </w:rPr>
        <w:t xml:space="preserve">Lideman, </w:t>
      </w:r>
      <w:r w:rsidRPr="008E1E44">
        <w:rPr>
          <w:rFonts w:ascii="Arial" w:hAnsi="Arial" w:cs="Arial"/>
          <w:color w:val="131313"/>
        </w:rPr>
        <w:t xml:space="preserve"> Gregory N. Nishihara,  Tadahide Noro,  Ryuta Terada</w:t>
      </w:r>
      <w:r>
        <w:rPr>
          <w:rFonts w:ascii="Arial" w:hAnsi="Arial" w:cs="Arial"/>
          <w:color w:val="131313"/>
        </w:rPr>
        <w:t>. 2012 .</w:t>
      </w:r>
      <w:r w:rsidRPr="008E1E44">
        <w:rPr>
          <w:rFonts w:ascii="Arial" w:hAnsi="Arial" w:cs="Arial"/>
          <w:color w:val="131313"/>
        </w:rPr>
        <w:t xml:space="preserve"> Effect of temperature and light on the photosynthesis as measured by chlorophyll fluorescence of cultured Eucheuma denticulatum and Kappaphycus sp. (Sumba strain)from Indonesia J Appl Phycol DOI 10.1007/s10811-012-9874-5</w:t>
      </w:r>
    </w:p>
    <w:p w:rsidR="006D353B" w:rsidRDefault="006D353B" w:rsidP="00635023">
      <w:pPr>
        <w:tabs>
          <w:tab w:val="left" w:pos="-1080"/>
          <w:tab w:val="left" w:pos="-720"/>
          <w:tab w:val="left" w:pos="1"/>
          <w:tab w:val="left" w:pos="720"/>
          <w:tab w:val="left" w:pos="1440"/>
          <w:tab w:val="left" w:pos="2160"/>
          <w:tab w:val="left" w:pos="2880"/>
          <w:tab w:val="left" w:pos="3600"/>
          <w:tab w:val="left" w:pos="387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rPr>
      </w:pPr>
    </w:p>
    <w:p w:rsidR="00F24F9C" w:rsidRPr="00F24F9C" w:rsidRDefault="00F24F9C" w:rsidP="00F24F9C">
      <w:pPr>
        <w:autoSpaceDE w:val="0"/>
        <w:autoSpaceDN w:val="0"/>
        <w:adjustRightInd w:val="0"/>
        <w:spacing w:after="0" w:line="240" w:lineRule="auto"/>
        <w:ind w:left="567" w:hanging="567"/>
        <w:jc w:val="both"/>
        <w:rPr>
          <w:rFonts w:ascii="Arial" w:hAnsi="Arial" w:cs="Arial"/>
        </w:rPr>
      </w:pPr>
      <w:r w:rsidRPr="00F24F9C">
        <w:rPr>
          <w:rFonts w:ascii="Arial" w:hAnsi="Arial" w:cs="Arial"/>
          <w:color w:val="131313"/>
        </w:rPr>
        <w:t>Lobban C and , Harrison PJ . 1994.  Seaweed ecology and physiology. in Palmaria Cambridge University Press, Cambridge, p 366</w:t>
      </w:r>
    </w:p>
    <w:p w:rsidR="00D770B4" w:rsidRDefault="00D770B4" w:rsidP="00137760">
      <w:pPr>
        <w:pStyle w:val="Default"/>
        <w:ind w:left="567" w:hanging="567"/>
        <w:rPr>
          <w:rFonts w:ascii="Arial" w:hAnsi="Arial" w:cs="Arial"/>
          <w:color w:val="auto"/>
          <w:sz w:val="22"/>
          <w:szCs w:val="22"/>
          <w:lang w:val="en-US"/>
        </w:rPr>
      </w:pPr>
    </w:p>
    <w:p w:rsidR="00137760" w:rsidRDefault="00137760" w:rsidP="00137760">
      <w:pPr>
        <w:pStyle w:val="Default"/>
        <w:ind w:left="567" w:hanging="567"/>
        <w:rPr>
          <w:lang w:val="en-US"/>
        </w:rPr>
      </w:pPr>
      <w:r w:rsidRPr="00B75A0B">
        <w:rPr>
          <w:rFonts w:ascii="Arial" w:hAnsi="Arial" w:cs="Arial"/>
          <w:color w:val="auto"/>
          <w:sz w:val="22"/>
          <w:szCs w:val="22"/>
        </w:rPr>
        <w:t xml:space="preserve">Mamboya, FA. 2007. Heavy Metal Contamination and Toxicity: Studies of Macroalgae from the Tanzania Coast. Stockholm </w:t>
      </w:r>
      <w:r w:rsidRPr="00B75A0B">
        <w:rPr>
          <w:rFonts w:ascii="Arial" w:hAnsi="Arial" w:cs="Arial"/>
          <w:color w:val="auto"/>
          <w:sz w:val="22"/>
          <w:szCs w:val="22"/>
          <w:lang w:val="en-US"/>
        </w:rPr>
        <w:t>[</w:t>
      </w:r>
      <w:r w:rsidRPr="00B75A0B">
        <w:rPr>
          <w:rFonts w:ascii="Arial" w:hAnsi="Arial" w:cs="Arial"/>
          <w:color w:val="auto"/>
          <w:sz w:val="22"/>
          <w:szCs w:val="22"/>
        </w:rPr>
        <w:t>US</w:t>
      </w:r>
      <w:r w:rsidRPr="00B75A0B">
        <w:rPr>
          <w:rFonts w:ascii="Arial" w:hAnsi="Arial" w:cs="Arial"/>
          <w:color w:val="auto"/>
          <w:sz w:val="22"/>
          <w:szCs w:val="22"/>
          <w:lang w:val="en-US"/>
        </w:rPr>
        <w:t>]</w:t>
      </w:r>
      <w:r w:rsidRPr="00B75A0B">
        <w:rPr>
          <w:rFonts w:ascii="Arial" w:hAnsi="Arial" w:cs="Arial"/>
          <w:color w:val="auto"/>
          <w:sz w:val="22"/>
          <w:szCs w:val="22"/>
        </w:rPr>
        <w:t xml:space="preserve">: </w:t>
      </w:r>
      <w:r w:rsidRPr="00B75A0B">
        <w:rPr>
          <w:rFonts w:ascii="Arial" w:hAnsi="Arial" w:cs="Arial"/>
          <w:color w:val="auto"/>
          <w:sz w:val="22"/>
          <w:szCs w:val="22"/>
          <w:lang w:eastAsia="en-US"/>
        </w:rPr>
        <w:t xml:space="preserve">Stockholm University library. </w:t>
      </w:r>
      <w:r w:rsidRPr="00B75A0B">
        <w:rPr>
          <w:rFonts w:ascii="Arial" w:hAnsi="Arial" w:cs="Arial"/>
          <w:color w:val="auto"/>
          <w:sz w:val="22"/>
          <w:szCs w:val="22"/>
          <w:lang w:val="en-US" w:eastAsia="en-US"/>
        </w:rPr>
        <w:t>pp. 1–48. ISBN 91-7155-374-6.</w:t>
      </w:r>
      <w:hyperlink r:id="rId18" w:history="1">
        <w:r w:rsidRPr="00B75A0B">
          <w:rPr>
            <w:rStyle w:val="Hyperlink"/>
            <w:rFonts w:ascii="Arial" w:hAnsi="Arial" w:cs="Arial"/>
            <w:color w:val="auto"/>
            <w:sz w:val="22"/>
            <w:szCs w:val="22"/>
          </w:rPr>
          <w:t>http://www.diva-portal.org/smash/get/diva2:197112/FULLTEXT01.pdf</w:t>
        </w:r>
      </w:hyperlink>
    </w:p>
    <w:p w:rsidR="00137760" w:rsidRDefault="00137760" w:rsidP="00137760">
      <w:pPr>
        <w:pStyle w:val="Default"/>
        <w:ind w:left="567" w:hanging="567"/>
        <w:rPr>
          <w:lang w:val="en-US"/>
        </w:rPr>
      </w:pPr>
    </w:p>
    <w:p w:rsidR="00137760" w:rsidRPr="00F856C2" w:rsidRDefault="00137760" w:rsidP="00137760">
      <w:pPr>
        <w:pStyle w:val="Default"/>
        <w:ind w:left="567" w:hanging="567"/>
        <w:rPr>
          <w:rFonts w:ascii="Arial" w:hAnsi="Arial" w:cs="Arial"/>
          <w:sz w:val="22"/>
          <w:szCs w:val="22"/>
          <w:lang w:val="en-US"/>
        </w:rPr>
      </w:pPr>
      <w:r w:rsidRPr="00F856C2">
        <w:rPr>
          <w:rFonts w:ascii="Arial" w:hAnsi="Arial" w:cs="Arial"/>
          <w:sz w:val="22"/>
          <w:szCs w:val="22"/>
        </w:rPr>
        <w:t xml:space="preserve">Owen JR, Morris CA, Nicolaus B, Harwood JL, Kille P. 2012. Induction of expression of a 14-3-3 gene in response to copper exposure in the marine alga, </w:t>
      </w:r>
      <w:r w:rsidRPr="00F856C2">
        <w:rPr>
          <w:rFonts w:ascii="Arial" w:hAnsi="Arial" w:cs="Arial"/>
          <w:i/>
          <w:sz w:val="22"/>
          <w:szCs w:val="22"/>
        </w:rPr>
        <w:t>Fucusvesiculosus</w:t>
      </w:r>
      <w:r w:rsidRPr="00F856C2">
        <w:rPr>
          <w:rFonts w:ascii="Arial" w:hAnsi="Arial" w:cs="Arial"/>
          <w:sz w:val="22"/>
          <w:szCs w:val="22"/>
        </w:rPr>
        <w:t>.</w:t>
      </w:r>
      <w:r w:rsidRPr="00F856C2">
        <w:rPr>
          <w:rFonts w:ascii="Arial" w:hAnsi="Arial" w:cs="Arial"/>
          <w:i/>
          <w:sz w:val="22"/>
          <w:szCs w:val="22"/>
        </w:rPr>
        <w:t>Ecotoxicol</w:t>
      </w:r>
      <w:r w:rsidRPr="00F856C2">
        <w:rPr>
          <w:rFonts w:ascii="Arial" w:hAnsi="Arial" w:cs="Arial"/>
          <w:sz w:val="22"/>
          <w:szCs w:val="22"/>
        </w:rPr>
        <w:t xml:space="preserve">  21:124–138.doi:10.1007/s10646-011-0772-4</w:t>
      </w:r>
    </w:p>
    <w:p w:rsidR="00137760" w:rsidRPr="00F856C2" w:rsidRDefault="00137760" w:rsidP="00137760">
      <w:pPr>
        <w:pStyle w:val="Default"/>
        <w:ind w:left="567" w:hanging="567"/>
        <w:rPr>
          <w:rFonts w:ascii="Arial" w:hAnsi="Arial" w:cs="Arial"/>
          <w:sz w:val="22"/>
          <w:szCs w:val="22"/>
          <w:lang w:val="en-US"/>
        </w:rPr>
      </w:pPr>
    </w:p>
    <w:p w:rsidR="00137760" w:rsidRDefault="00137760" w:rsidP="00137760">
      <w:pPr>
        <w:autoSpaceDE w:val="0"/>
        <w:autoSpaceDN w:val="0"/>
        <w:adjustRightInd w:val="0"/>
        <w:ind w:left="720" w:hanging="720"/>
        <w:jc w:val="both"/>
        <w:rPr>
          <w:rFonts w:ascii="Arial" w:hAnsi="Arial" w:cs="Arial"/>
        </w:rPr>
      </w:pPr>
      <w:r w:rsidRPr="00F856C2">
        <w:rPr>
          <w:rFonts w:ascii="Arial" w:hAnsi="Arial" w:cs="Arial"/>
          <w:iCs/>
        </w:rPr>
        <w:t xml:space="preserve">Reddy, C. R. K, G. Raja Krishna Kumar, A. K. Siddhanta, and A. Tewari, 2003. In Vitro Somatic Embriogenesis and Regeneration of Somatic Embryos from Pigmented Callus of </w:t>
      </w:r>
      <w:r w:rsidRPr="00F856C2">
        <w:rPr>
          <w:rFonts w:ascii="Arial" w:hAnsi="Arial" w:cs="Arial"/>
          <w:i/>
          <w:iCs/>
        </w:rPr>
        <w:t>Kappaphycus alvarezii</w:t>
      </w:r>
      <w:r w:rsidRPr="00F856C2">
        <w:rPr>
          <w:rFonts w:ascii="Arial" w:hAnsi="Arial" w:cs="Arial"/>
          <w:iCs/>
        </w:rPr>
        <w:t xml:space="preserve"> (Doty) Doty (Rhodophyta, Gigartinales).  </w:t>
      </w:r>
      <w:r w:rsidRPr="00F856C2">
        <w:rPr>
          <w:rFonts w:ascii="Arial" w:hAnsi="Arial" w:cs="Arial"/>
          <w:i/>
          <w:iCs/>
        </w:rPr>
        <w:t xml:space="preserve">J. Phycol. </w:t>
      </w:r>
      <w:r w:rsidRPr="00F856C2">
        <w:rPr>
          <w:rFonts w:ascii="Arial" w:hAnsi="Arial" w:cs="Arial"/>
          <w:b/>
          <w:bCs/>
        </w:rPr>
        <w:t xml:space="preserve">39, </w:t>
      </w:r>
      <w:r w:rsidRPr="00F856C2">
        <w:rPr>
          <w:rFonts w:ascii="Arial" w:hAnsi="Arial" w:cs="Arial"/>
        </w:rPr>
        <w:t>610–616</w:t>
      </w:r>
    </w:p>
    <w:p w:rsidR="00137760" w:rsidRDefault="00137760" w:rsidP="00137760">
      <w:pPr>
        <w:autoSpaceDE w:val="0"/>
        <w:autoSpaceDN w:val="0"/>
        <w:adjustRightInd w:val="0"/>
        <w:ind w:left="720" w:hanging="720"/>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Romimohtarto, K  dan S. Juwana  2002. Biologi laut Ilmu Pengetahuan tentang Biologi Laut . Penerbit Djambatan. 540 hal </w:t>
      </w:r>
    </w:p>
    <w:p w:rsidR="00596F3B" w:rsidRPr="00AB028A" w:rsidRDefault="00596F3B" w:rsidP="00596F3B">
      <w:pPr>
        <w:autoSpaceDE w:val="0"/>
        <w:autoSpaceDN w:val="0"/>
        <w:adjustRightInd w:val="0"/>
        <w:spacing w:after="0" w:line="240" w:lineRule="auto"/>
        <w:ind w:left="567" w:hanging="567"/>
        <w:jc w:val="both"/>
        <w:rPr>
          <w:rFonts w:ascii="Arial" w:hAnsi="Arial" w:cs="Arial"/>
        </w:rPr>
      </w:pPr>
      <w:r w:rsidRPr="00AB028A">
        <w:rPr>
          <w:rFonts w:ascii="Arial" w:hAnsi="Arial" w:cs="Arial"/>
          <w:color w:val="000000"/>
        </w:rPr>
        <w:t xml:space="preserve">Salvador. R.C and  Serrano. A.E. 2005. Isolation of protoplasts from tissue fragments of Philippine cultivarsof </w:t>
      </w:r>
      <w:r w:rsidRPr="009A11FA">
        <w:rPr>
          <w:rFonts w:ascii="Arial" w:hAnsi="Arial" w:cs="Arial"/>
          <w:i/>
          <w:color w:val="000000"/>
        </w:rPr>
        <w:t>Kappaphycus alvarezii (</w:t>
      </w:r>
      <w:r w:rsidRPr="00AB028A">
        <w:rPr>
          <w:rFonts w:ascii="Arial" w:hAnsi="Arial" w:cs="Arial"/>
          <w:color w:val="000000"/>
        </w:rPr>
        <w:t xml:space="preserve">Solieriaceae, Rhodophyta) ournal of Applied Phycology (2005) 17: 15–22. DOI: 10.1007/s10811-005-5516-5 </w:t>
      </w:r>
    </w:p>
    <w:p w:rsidR="00596F3B" w:rsidRDefault="00596F3B" w:rsidP="00137760">
      <w:pPr>
        <w:autoSpaceDE w:val="0"/>
        <w:autoSpaceDN w:val="0"/>
        <w:adjustRightInd w:val="0"/>
        <w:ind w:left="720" w:hanging="720"/>
        <w:jc w:val="both"/>
        <w:rPr>
          <w:rFonts w:ascii="Arial" w:hAnsi="Arial" w:cs="Arial"/>
        </w:rPr>
      </w:pPr>
    </w:p>
    <w:p w:rsidR="00137760" w:rsidRDefault="00137760" w:rsidP="00137760">
      <w:pPr>
        <w:ind w:left="567" w:hanging="567"/>
        <w:jc w:val="both"/>
        <w:rPr>
          <w:rFonts w:ascii="Arial" w:hAnsi="Arial" w:cs="Arial"/>
          <w:color w:val="221F1F"/>
        </w:rPr>
      </w:pPr>
      <w:r w:rsidRPr="001C5C4B">
        <w:rPr>
          <w:rFonts w:ascii="Arial" w:hAnsi="Arial" w:cs="Arial"/>
        </w:rPr>
        <w:t xml:space="preserve">Sulistiani. E, D.Soelistyowati, Alimuddin , and Samsul Ahmad Yani. 2012. Introduction and Filaments Regeneration from Callus of Cottonii Seaweed </w:t>
      </w:r>
      <w:r w:rsidRPr="001C5C4B">
        <w:rPr>
          <w:rFonts w:ascii="Arial" w:hAnsi="Arial" w:cs="Arial"/>
          <w:color w:val="221F1F"/>
        </w:rPr>
        <w:t xml:space="preserve"> (</w:t>
      </w:r>
      <w:r w:rsidRPr="001C5C4B">
        <w:rPr>
          <w:rFonts w:ascii="Arial" w:hAnsi="Arial" w:cs="Arial"/>
          <w:i/>
          <w:color w:val="221F1F"/>
        </w:rPr>
        <w:t>Kappaphycus alvarezii</w:t>
      </w:r>
      <w:r w:rsidRPr="001C5C4B">
        <w:rPr>
          <w:rFonts w:ascii="Arial" w:hAnsi="Arial" w:cs="Arial"/>
          <w:color w:val="221F1F"/>
        </w:rPr>
        <w:t xml:space="preserve"> (Doty)tCollection from  Natuna Island,  Riau. Islands Province. Biotropia Vol 19. No 2. 103-114</w:t>
      </w:r>
    </w:p>
    <w:p w:rsidR="00137760" w:rsidRDefault="00137760" w:rsidP="00137760">
      <w:pPr>
        <w:ind w:left="567" w:hanging="567"/>
        <w:jc w:val="both"/>
        <w:rPr>
          <w:rFonts w:ascii="Arial" w:hAnsi="Arial" w:cs="Arial"/>
        </w:rPr>
      </w:pPr>
      <w:r w:rsidRPr="00A158B9">
        <w:rPr>
          <w:rFonts w:ascii="Arial" w:hAnsi="Arial" w:cs="Arial"/>
          <w:iCs/>
        </w:rPr>
        <w:lastRenderedPageBreak/>
        <w:t xml:space="preserve">Suryati E, Mulyaningum S.R.H. 2009. Regenerasi rumput laut </w:t>
      </w:r>
      <w:r w:rsidRPr="00A158B9">
        <w:rPr>
          <w:rFonts w:ascii="Arial" w:hAnsi="Arial" w:cs="Arial"/>
          <w:i/>
          <w:iCs/>
        </w:rPr>
        <w:t>Kappaphycus alvarezii</w:t>
      </w:r>
      <w:r w:rsidRPr="00A158B9">
        <w:rPr>
          <w:rFonts w:ascii="Arial" w:hAnsi="Arial" w:cs="Arial"/>
          <w:iCs/>
        </w:rPr>
        <w:t xml:space="preserve"> (Doty) melalui induksi kalus dan embrio dengan penambahan hormon perangsang tumbuh secara </w:t>
      </w:r>
      <w:r w:rsidRPr="00A158B9">
        <w:rPr>
          <w:rFonts w:ascii="Arial" w:hAnsi="Arial" w:cs="Arial"/>
          <w:i/>
          <w:iCs/>
        </w:rPr>
        <w:t>In vitro. J Ris Akuakultur.</w:t>
      </w:r>
      <w:r w:rsidRPr="00A158B9">
        <w:rPr>
          <w:rFonts w:ascii="Arial" w:hAnsi="Arial" w:cs="Arial"/>
          <w:iCs/>
        </w:rPr>
        <w:t>4(1): 39-45</w:t>
      </w:r>
    </w:p>
    <w:p w:rsidR="00137760" w:rsidRPr="004F7CF3" w:rsidRDefault="00137760" w:rsidP="00137760">
      <w:pPr>
        <w:ind w:left="567" w:hanging="567"/>
        <w:jc w:val="both"/>
        <w:rPr>
          <w:rFonts w:ascii="Arial" w:hAnsi="Arial" w:cs="Arial"/>
        </w:rPr>
      </w:pPr>
      <w:r w:rsidRPr="004F7CF3">
        <w:rPr>
          <w:rFonts w:ascii="Arial" w:hAnsi="Arial" w:cs="Arial"/>
        </w:rPr>
        <w:t xml:space="preserve">Suryati , E, R.F. Daud, U.Widyastuti, A. Tenriulo, dan A. Parenrengi 2014. Regenerasi Rumput Laut </w:t>
      </w:r>
      <w:r w:rsidRPr="004F7CF3">
        <w:rPr>
          <w:rFonts w:ascii="Arial" w:hAnsi="Arial" w:cs="Arial"/>
          <w:i/>
        </w:rPr>
        <w:t>Kappaphycus alvarezii</w:t>
      </w:r>
      <w:r w:rsidRPr="004F7CF3">
        <w:rPr>
          <w:rFonts w:ascii="Arial" w:hAnsi="Arial" w:cs="Arial"/>
        </w:rPr>
        <w:t xml:space="preserve"> Hasil Transformasi </w:t>
      </w:r>
      <w:r w:rsidRPr="004F7CF3">
        <w:rPr>
          <w:rFonts w:ascii="Arial" w:hAnsi="Arial" w:cs="Arial"/>
          <w:i/>
        </w:rPr>
        <w:t>Gen Sitrat sintase</w:t>
      </w:r>
      <w:r w:rsidRPr="004F7CF3">
        <w:rPr>
          <w:rFonts w:ascii="Arial" w:hAnsi="Arial" w:cs="Arial"/>
        </w:rPr>
        <w:t xml:space="preserve"> Menggunakan </w:t>
      </w:r>
      <w:r w:rsidRPr="004F7CF3">
        <w:rPr>
          <w:rFonts w:ascii="Arial" w:hAnsi="Arial" w:cs="Arial"/>
          <w:i/>
        </w:rPr>
        <w:t>Agrobacterium tumefacien</w:t>
      </w:r>
      <w:r w:rsidRPr="004F7CF3">
        <w:rPr>
          <w:rFonts w:ascii="Arial" w:hAnsi="Arial" w:cs="Arial"/>
        </w:rPr>
        <w:t xml:space="preserve"> Secara in Vitro. </w:t>
      </w:r>
      <w:r w:rsidRPr="004F7CF3">
        <w:rPr>
          <w:rFonts w:ascii="Arial" w:hAnsi="Arial" w:cs="Arial"/>
          <w:i/>
          <w:iCs/>
        </w:rPr>
        <w:t>. J Ris Akuakultur.</w:t>
      </w:r>
      <w:r w:rsidRPr="004F7CF3">
        <w:rPr>
          <w:rFonts w:ascii="Arial" w:hAnsi="Arial" w:cs="Arial"/>
          <w:iCs/>
        </w:rPr>
        <w:t>9(2): 169-178.</w:t>
      </w:r>
    </w:p>
    <w:p w:rsidR="00137760" w:rsidRPr="004F7CF3" w:rsidRDefault="00137760" w:rsidP="00137760">
      <w:pPr>
        <w:ind w:left="567" w:hanging="567"/>
        <w:jc w:val="both"/>
        <w:rPr>
          <w:rFonts w:ascii="Arial" w:hAnsi="Arial" w:cs="Arial"/>
        </w:rPr>
      </w:pPr>
      <w:r w:rsidRPr="004F7CF3">
        <w:rPr>
          <w:rFonts w:ascii="Arial" w:hAnsi="Arial" w:cs="Arial"/>
        </w:rPr>
        <w:t xml:space="preserve">Suryati, E , </w:t>
      </w:r>
      <w:r w:rsidRPr="004F7CF3">
        <w:rPr>
          <w:rFonts w:ascii="Arial" w:hAnsi="Arial" w:cs="Arial"/>
          <w:lang w:val="id-ID"/>
        </w:rPr>
        <w:t>A</w:t>
      </w:r>
      <w:r w:rsidRPr="004F7CF3">
        <w:rPr>
          <w:rFonts w:ascii="Arial" w:hAnsi="Arial" w:cs="Arial"/>
        </w:rPr>
        <w:t xml:space="preserve">. </w:t>
      </w:r>
      <w:r w:rsidRPr="004F7CF3">
        <w:rPr>
          <w:rFonts w:ascii="Arial" w:hAnsi="Arial" w:cs="Arial"/>
          <w:lang w:val="id-ID"/>
        </w:rPr>
        <w:t>Tenriulo</w:t>
      </w:r>
      <w:r w:rsidRPr="004F7CF3">
        <w:rPr>
          <w:rFonts w:ascii="Arial" w:hAnsi="Arial" w:cs="Arial"/>
        </w:rPr>
        <w:t xml:space="preserve">, A. Rajamuddin, dan U.Widyastuti. 2015. Regenerasi Rumput Laut hasil Introdulsi Gen Karaginan pada Rumput laut </w:t>
      </w:r>
      <w:r w:rsidRPr="004F7CF3">
        <w:rPr>
          <w:rFonts w:ascii="Arial" w:hAnsi="Arial" w:cs="Arial"/>
          <w:i/>
        </w:rPr>
        <w:t xml:space="preserve">Kappaphycus alvarezii </w:t>
      </w:r>
      <w:r w:rsidRPr="004F7CF3">
        <w:rPr>
          <w:rFonts w:ascii="Arial" w:hAnsi="Arial" w:cs="Arial"/>
        </w:rPr>
        <w:t xml:space="preserve"> menggunakan media kultur yang Berbeda dengan kondisi optimal. Prosiding Forum Inovasi  Teknologi Akuakultur p 1-7</w:t>
      </w:r>
    </w:p>
    <w:p w:rsidR="00137760" w:rsidRDefault="00137760" w:rsidP="00137760">
      <w:pPr>
        <w:spacing w:after="0" w:line="240" w:lineRule="auto"/>
        <w:ind w:left="709" w:hanging="709"/>
        <w:jc w:val="both"/>
        <w:rPr>
          <w:rFonts w:ascii="Arial" w:hAnsi="Arial" w:cs="Arial"/>
          <w:i/>
        </w:rPr>
      </w:pPr>
      <w:r w:rsidRPr="004F7CF3">
        <w:rPr>
          <w:rFonts w:ascii="Arial" w:hAnsi="Arial" w:cs="Arial"/>
          <w:lang w:val="id-ID"/>
        </w:rPr>
        <w:t xml:space="preserve">Triana, S.H., Alimuddin, U. Widyastuti, Suharsono, E. Suryati dan A. Parenrengi. 2016.  </w:t>
      </w:r>
      <w:r w:rsidRPr="004F7CF3">
        <w:rPr>
          <w:rFonts w:ascii="Arial" w:hAnsi="Arial" w:cs="Arial"/>
        </w:rPr>
        <w:t xml:space="preserve">The method of </w:t>
      </w:r>
      <w:r w:rsidRPr="004F7CF3">
        <w:rPr>
          <w:rFonts w:ascii="Arial" w:hAnsi="Arial" w:cs="Arial"/>
          <w:i/>
        </w:rPr>
        <w:t>Agrobacterium tumefaciens</w:t>
      </w:r>
      <w:r w:rsidRPr="004F7CF3">
        <w:rPr>
          <w:rFonts w:ascii="Arial" w:hAnsi="Arial" w:cs="Arial"/>
        </w:rPr>
        <w:t xml:space="preserve">-Mediated </w:t>
      </w:r>
      <w:r w:rsidRPr="004F7CF3">
        <w:rPr>
          <w:rFonts w:ascii="Arial" w:hAnsi="Arial" w:cs="Arial"/>
          <w:i/>
        </w:rPr>
        <w:t xml:space="preserve">MmCu/Zn-SOD </w:t>
      </w:r>
      <w:r w:rsidRPr="004F7CF3">
        <w:rPr>
          <w:rFonts w:ascii="Arial" w:hAnsi="Arial" w:cs="Arial"/>
        </w:rPr>
        <w:t xml:space="preserve">Gene Transformation in the Red Seaweed </w:t>
      </w:r>
      <w:r w:rsidRPr="004F7CF3">
        <w:rPr>
          <w:rFonts w:ascii="Arial" w:hAnsi="Arial" w:cs="Arial"/>
          <w:i/>
        </w:rPr>
        <w:t>Kappaphycus alvarezii</w:t>
      </w:r>
      <w:r w:rsidRPr="004F7CF3">
        <w:rPr>
          <w:rFonts w:ascii="Arial" w:hAnsi="Arial" w:cs="Arial"/>
          <w:i/>
          <w:lang w:val="id-ID"/>
        </w:rPr>
        <w:t xml:space="preserve">. Pakistan J. Biotechnology, in press. </w:t>
      </w:r>
    </w:p>
    <w:p w:rsidR="00635023" w:rsidRPr="00635023" w:rsidRDefault="00635023" w:rsidP="00137760">
      <w:pPr>
        <w:spacing w:after="0" w:line="240" w:lineRule="auto"/>
        <w:ind w:left="709" w:hanging="709"/>
        <w:jc w:val="both"/>
        <w:rPr>
          <w:rFonts w:ascii="Arial" w:hAnsi="Arial" w:cs="Arial"/>
          <w:i/>
        </w:rPr>
      </w:pPr>
    </w:p>
    <w:p w:rsidR="00635023" w:rsidRPr="0035426E" w:rsidRDefault="00635023" w:rsidP="00635023">
      <w:pPr>
        <w:tabs>
          <w:tab w:val="left" w:pos="-1080"/>
          <w:tab w:val="left" w:pos="-720"/>
          <w:tab w:val="left" w:pos="1"/>
          <w:tab w:val="left" w:pos="720"/>
          <w:tab w:val="left" w:pos="1440"/>
          <w:tab w:val="left" w:pos="2160"/>
          <w:tab w:val="left" w:pos="2880"/>
          <w:tab w:val="left" w:pos="3600"/>
          <w:tab w:val="left" w:pos="387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rPr>
      </w:pPr>
      <w:r w:rsidRPr="0035426E">
        <w:rPr>
          <w:rFonts w:ascii="Arial" w:hAnsi="Arial" w:cs="Arial"/>
        </w:rPr>
        <w:t xml:space="preserve">Uchida. T, K.Yoshikawa, A. Aray, and S. Aray. 1991.  Life cycle and its control of </w:t>
      </w:r>
      <w:r w:rsidRPr="0035426E">
        <w:rPr>
          <w:rFonts w:ascii="Arial" w:hAnsi="Arial" w:cs="Arial"/>
          <w:i/>
        </w:rPr>
        <w:t>Sargassum muticum</w:t>
      </w:r>
      <w:r w:rsidRPr="0035426E">
        <w:rPr>
          <w:rFonts w:ascii="Arial" w:hAnsi="Arial" w:cs="Arial"/>
        </w:rPr>
        <w:t xml:space="preserve"> (Phaeoohyta) in bath culture. Bulletin of the Japaness Society of Scientific Fisheries.57(12) 2249-2255</w:t>
      </w:r>
    </w:p>
    <w:p w:rsidR="00635023" w:rsidRPr="00635023" w:rsidRDefault="0035426E" w:rsidP="0035426E">
      <w:pPr>
        <w:tabs>
          <w:tab w:val="left" w:pos="2880"/>
        </w:tabs>
        <w:spacing w:after="0" w:line="240" w:lineRule="auto"/>
        <w:ind w:left="709" w:hanging="709"/>
        <w:jc w:val="both"/>
        <w:rPr>
          <w:rFonts w:ascii="Arial" w:hAnsi="Arial" w:cs="Arial"/>
        </w:rPr>
      </w:pPr>
      <w:r>
        <w:rPr>
          <w:rFonts w:ascii="Arial" w:hAnsi="Arial" w:cs="Arial"/>
        </w:rPr>
        <w:tab/>
      </w:r>
      <w:r>
        <w:rPr>
          <w:rFonts w:ascii="Arial" w:hAnsi="Arial" w:cs="Arial"/>
        </w:rPr>
        <w:tab/>
      </w:r>
    </w:p>
    <w:p w:rsidR="00137760" w:rsidRDefault="00137760" w:rsidP="00137760">
      <w:pPr>
        <w:ind w:left="567" w:hanging="567"/>
        <w:jc w:val="both"/>
        <w:rPr>
          <w:rFonts w:ascii="Arial" w:hAnsi="Arial" w:cs="Arial"/>
        </w:rPr>
      </w:pPr>
      <w:r w:rsidRPr="00A158B9">
        <w:rPr>
          <w:rFonts w:ascii="Arial" w:hAnsi="Arial" w:cs="Arial"/>
        </w:rPr>
        <w:t xml:space="preserve">Vairappan C.S. 2006. Seasonal Occurancences of epiphytic algae on the comercially cultivated red algae Kappaphycus alvarezii (Soliriciae , Gigartinales, Rhodophyta). </w:t>
      </w:r>
      <w:r w:rsidRPr="00A158B9">
        <w:rPr>
          <w:rFonts w:ascii="Arial" w:hAnsi="Arial" w:cs="Arial"/>
          <w:i/>
        </w:rPr>
        <w:t>J.Applied Phycol.</w:t>
      </w:r>
      <w:r w:rsidRPr="00A158B9">
        <w:rPr>
          <w:rFonts w:ascii="Arial" w:hAnsi="Arial" w:cs="Arial"/>
        </w:rPr>
        <w:t xml:space="preserve"> 18:611-617</w:t>
      </w:r>
    </w:p>
    <w:p w:rsidR="00137760" w:rsidRPr="00444327" w:rsidRDefault="00137760" w:rsidP="00137760">
      <w:pPr>
        <w:ind w:left="567" w:hanging="567"/>
        <w:jc w:val="both"/>
        <w:rPr>
          <w:rFonts w:ascii="Arial" w:hAnsi="Arial" w:cs="Arial"/>
        </w:rPr>
      </w:pPr>
      <w:r>
        <w:rPr>
          <w:rFonts w:ascii="Arial" w:hAnsi="Arial" w:cs="Arial"/>
          <w:lang w:val="id-ID"/>
        </w:rPr>
        <w:t xml:space="preserve">Wattier </w:t>
      </w:r>
      <w:r w:rsidRPr="00CB491F">
        <w:rPr>
          <w:rFonts w:ascii="Arial" w:hAnsi="Arial" w:cs="Arial"/>
          <w:i/>
          <w:lang w:val="id-ID"/>
        </w:rPr>
        <w:t>et al</w:t>
      </w:r>
      <w:r>
        <w:rPr>
          <w:rFonts w:ascii="Arial" w:hAnsi="Arial" w:cs="Arial"/>
          <w:lang w:val="id-ID"/>
        </w:rPr>
        <w:t xml:space="preserve"> 2000</w:t>
      </w:r>
      <w:r>
        <w:rPr>
          <w:rFonts w:ascii="Arial" w:hAnsi="Arial" w:cs="Arial"/>
        </w:rPr>
        <w:t>. DNA Isolation Protocol for Red Seaweed (Rodophyta).Journal Plan Biology moleculer. V 18 No 3 pp 275-281</w:t>
      </w:r>
    </w:p>
    <w:p w:rsidR="00137760" w:rsidRPr="00A41DC3" w:rsidRDefault="00137760" w:rsidP="00137760">
      <w:pPr>
        <w:spacing w:after="0" w:line="240" w:lineRule="auto"/>
        <w:ind w:left="720" w:hanging="720"/>
        <w:jc w:val="both"/>
        <w:rPr>
          <w:rFonts w:ascii="Arial" w:hAnsi="Arial" w:cs="Arial"/>
        </w:rPr>
      </w:pPr>
      <w:r w:rsidRPr="00A41DC3">
        <w:rPr>
          <w:rFonts w:ascii="Arial" w:hAnsi="Arial" w:cs="Arial"/>
        </w:rPr>
        <w:t>Wu</w:t>
      </w:r>
      <w:r w:rsidRPr="00A41DC3">
        <w:rPr>
          <w:rFonts w:ascii="Arial" w:hAnsi="Arial" w:cs="Arial"/>
          <w:lang w:val="id-ID"/>
        </w:rPr>
        <w:t>,</w:t>
      </w:r>
      <w:r w:rsidRPr="00A41DC3">
        <w:rPr>
          <w:rFonts w:ascii="Arial" w:hAnsi="Arial" w:cs="Arial"/>
        </w:rPr>
        <w:t xml:space="preserve"> Y</w:t>
      </w:r>
      <w:r w:rsidRPr="00A41DC3">
        <w:rPr>
          <w:rFonts w:ascii="Arial" w:hAnsi="Arial" w:cs="Arial"/>
          <w:lang w:val="id-ID"/>
        </w:rPr>
        <w:t>.</w:t>
      </w:r>
      <w:r w:rsidRPr="00A41DC3">
        <w:rPr>
          <w:rFonts w:ascii="Arial" w:hAnsi="Arial" w:cs="Arial"/>
        </w:rPr>
        <w:t>F</w:t>
      </w:r>
      <w:r w:rsidRPr="00A41DC3">
        <w:rPr>
          <w:rFonts w:ascii="Arial" w:hAnsi="Arial" w:cs="Arial"/>
          <w:lang w:val="id-ID"/>
        </w:rPr>
        <w:t>.</w:t>
      </w:r>
      <w:r w:rsidRPr="00A41DC3">
        <w:rPr>
          <w:rFonts w:ascii="Arial" w:hAnsi="Arial" w:cs="Arial"/>
        </w:rPr>
        <w:t xml:space="preserve">,  </w:t>
      </w:r>
      <w:r w:rsidRPr="00A41DC3">
        <w:rPr>
          <w:rFonts w:ascii="Arial" w:hAnsi="Arial" w:cs="Arial"/>
          <w:lang w:val="id-ID"/>
        </w:rPr>
        <w:t xml:space="preserve">Y. </w:t>
      </w:r>
      <w:r w:rsidRPr="00A41DC3">
        <w:rPr>
          <w:rFonts w:ascii="Arial" w:hAnsi="Arial" w:cs="Arial"/>
        </w:rPr>
        <w:t>Chen</w:t>
      </w:r>
      <w:r w:rsidRPr="00A41DC3">
        <w:rPr>
          <w:rFonts w:ascii="Arial" w:hAnsi="Arial" w:cs="Arial"/>
          <w:lang w:val="id-ID"/>
        </w:rPr>
        <w:t>,</w:t>
      </w:r>
      <w:r w:rsidRPr="00A41DC3">
        <w:rPr>
          <w:rFonts w:ascii="Arial" w:hAnsi="Arial" w:cs="Arial"/>
        </w:rPr>
        <w:t xml:space="preserve"> </w:t>
      </w:r>
      <w:r w:rsidRPr="00A41DC3">
        <w:rPr>
          <w:rFonts w:ascii="Arial" w:hAnsi="Arial" w:cs="Arial"/>
          <w:lang w:val="id-ID"/>
        </w:rPr>
        <w:t xml:space="preserve">X.M. </w:t>
      </w:r>
      <w:r w:rsidRPr="00A41DC3">
        <w:rPr>
          <w:rFonts w:ascii="Arial" w:hAnsi="Arial" w:cs="Arial"/>
        </w:rPr>
        <w:t xml:space="preserve">Liang, </w:t>
      </w:r>
      <w:r w:rsidRPr="00A41DC3">
        <w:rPr>
          <w:rFonts w:ascii="Arial" w:hAnsi="Arial" w:cs="Arial"/>
          <w:lang w:val="id-ID"/>
        </w:rPr>
        <w:t xml:space="preserve">X.Z. </w:t>
      </w:r>
      <w:r w:rsidRPr="00A41DC3">
        <w:rPr>
          <w:rFonts w:ascii="Arial" w:hAnsi="Arial" w:cs="Arial"/>
        </w:rPr>
        <w:t xml:space="preserve">Wang.  2006.  An experimental assessment of the factors influencing </w:t>
      </w:r>
      <w:r w:rsidRPr="00A41DC3">
        <w:rPr>
          <w:rFonts w:ascii="Arial" w:hAnsi="Arial" w:cs="Arial"/>
          <w:i/>
        </w:rPr>
        <w:t>Agrobacterium-</w:t>
      </w:r>
      <w:r w:rsidRPr="00A41DC3">
        <w:rPr>
          <w:rFonts w:ascii="Arial" w:hAnsi="Arial" w:cs="Arial"/>
        </w:rPr>
        <w:t xml:space="preserve">mediated transformation in tomato.  </w:t>
      </w:r>
      <w:r w:rsidRPr="00A41DC3">
        <w:rPr>
          <w:rFonts w:ascii="Arial" w:hAnsi="Arial" w:cs="Arial"/>
          <w:i/>
        </w:rPr>
        <w:t>Russ</w:t>
      </w:r>
      <w:r w:rsidRPr="00A41DC3">
        <w:rPr>
          <w:rFonts w:ascii="Arial" w:hAnsi="Arial" w:cs="Arial"/>
          <w:i/>
          <w:lang w:val="id-ID"/>
        </w:rPr>
        <w:t>ian</w:t>
      </w:r>
      <w:r w:rsidRPr="00A41DC3">
        <w:rPr>
          <w:rFonts w:ascii="Arial" w:hAnsi="Arial" w:cs="Arial"/>
          <w:i/>
        </w:rPr>
        <w:t xml:space="preserve"> J</w:t>
      </w:r>
      <w:r w:rsidRPr="00A41DC3">
        <w:rPr>
          <w:rFonts w:ascii="Arial" w:hAnsi="Arial" w:cs="Arial"/>
          <w:i/>
          <w:lang w:val="id-ID"/>
        </w:rPr>
        <w:t>.</w:t>
      </w:r>
      <w:r w:rsidRPr="00A41DC3">
        <w:rPr>
          <w:rFonts w:ascii="Arial" w:hAnsi="Arial" w:cs="Arial"/>
          <w:i/>
        </w:rPr>
        <w:t xml:space="preserve"> Plant Phys</w:t>
      </w:r>
      <w:r w:rsidRPr="00A41DC3">
        <w:rPr>
          <w:rFonts w:ascii="Arial" w:hAnsi="Arial" w:cs="Arial"/>
          <w:i/>
          <w:lang w:val="id-ID"/>
        </w:rPr>
        <w:t>iology,</w:t>
      </w:r>
      <w:r w:rsidRPr="00A41DC3">
        <w:rPr>
          <w:rFonts w:ascii="Arial" w:hAnsi="Arial" w:cs="Arial"/>
        </w:rPr>
        <w:t xml:space="preserve"> 53 (2),  252-256.</w:t>
      </w:r>
    </w:p>
    <w:p w:rsidR="00500B46" w:rsidRDefault="00500B46" w:rsidP="00500B46">
      <w:pPr>
        <w:tabs>
          <w:tab w:val="left" w:pos="7751"/>
        </w:tabs>
      </w:pPr>
    </w:p>
    <w:sectPr w:rsidR="00500B46" w:rsidSect="00F21293">
      <w:footerReference w:type="default" r:id="rId19"/>
      <w:pgSz w:w="12240" w:h="15840"/>
      <w:pgMar w:top="127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6C1" w:rsidRDefault="005836C1" w:rsidP="00596623">
      <w:pPr>
        <w:spacing w:after="0" w:line="240" w:lineRule="auto"/>
      </w:pPr>
      <w:r>
        <w:separator/>
      </w:r>
    </w:p>
  </w:endnote>
  <w:endnote w:type="continuationSeparator" w:id="1">
    <w:p w:rsidR="005836C1" w:rsidRDefault="005836C1" w:rsidP="00596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T2acb703b+2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4554"/>
      <w:docPartObj>
        <w:docPartGallery w:val="Page Numbers (Bottom of Page)"/>
        <w:docPartUnique/>
      </w:docPartObj>
    </w:sdtPr>
    <w:sdtContent>
      <w:p w:rsidR="000706C5" w:rsidRDefault="00421E19">
        <w:pPr>
          <w:pStyle w:val="Footer"/>
          <w:jc w:val="center"/>
        </w:pPr>
        <w:fldSimple w:instr=" PAGE   \* MERGEFORMAT ">
          <w:r w:rsidR="00A32D18">
            <w:rPr>
              <w:noProof/>
            </w:rPr>
            <w:t>16</w:t>
          </w:r>
        </w:fldSimple>
      </w:p>
    </w:sdtContent>
  </w:sdt>
  <w:p w:rsidR="000706C5" w:rsidRDefault="000706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6C1" w:rsidRDefault="005836C1" w:rsidP="00596623">
      <w:pPr>
        <w:spacing w:after="0" w:line="240" w:lineRule="auto"/>
      </w:pPr>
      <w:r>
        <w:separator/>
      </w:r>
    </w:p>
  </w:footnote>
  <w:footnote w:type="continuationSeparator" w:id="1">
    <w:p w:rsidR="005836C1" w:rsidRDefault="005836C1" w:rsidP="005966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04B53"/>
    <w:multiLevelType w:val="hybridMultilevel"/>
    <w:tmpl w:val="DEE806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10000"/>
    <w:rsid w:val="00007BE5"/>
    <w:rsid w:val="00010000"/>
    <w:rsid w:val="000133B3"/>
    <w:rsid w:val="00013DF3"/>
    <w:rsid w:val="0001465A"/>
    <w:rsid w:val="00033FBF"/>
    <w:rsid w:val="00043D15"/>
    <w:rsid w:val="000466EE"/>
    <w:rsid w:val="00057522"/>
    <w:rsid w:val="000609E3"/>
    <w:rsid w:val="00067E7B"/>
    <w:rsid w:val="000706C5"/>
    <w:rsid w:val="00087BF4"/>
    <w:rsid w:val="00090A18"/>
    <w:rsid w:val="000B071F"/>
    <w:rsid w:val="000C57A2"/>
    <w:rsid w:val="000C66FB"/>
    <w:rsid w:val="000D1D28"/>
    <w:rsid w:val="000D2047"/>
    <w:rsid w:val="000F7525"/>
    <w:rsid w:val="00131DD3"/>
    <w:rsid w:val="001360A8"/>
    <w:rsid w:val="00137760"/>
    <w:rsid w:val="00137CF5"/>
    <w:rsid w:val="00141161"/>
    <w:rsid w:val="001459BB"/>
    <w:rsid w:val="00154FA0"/>
    <w:rsid w:val="00163F1A"/>
    <w:rsid w:val="001869C6"/>
    <w:rsid w:val="001A0318"/>
    <w:rsid w:val="001A7553"/>
    <w:rsid w:val="001B001E"/>
    <w:rsid w:val="001C4386"/>
    <w:rsid w:val="001C455E"/>
    <w:rsid w:val="001C5C4B"/>
    <w:rsid w:val="001E0C85"/>
    <w:rsid w:val="001E1695"/>
    <w:rsid w:val="001E7CE0"/>
    <w:rsid w:val="001F2033"/>
    <w:rsid w:val="00212BEF"/>
    <w:rsid w:val="002277FA"/>
    <w:rsid w:val="002601F6"/>
    <w:rsid w:val="00275E22"/>
    <w:rsid w:val="002A09E4"/>
    <w:rsid w:val="002B4A04"/>
    <w:rsid w:val="002B53F1"/>
    <w:rsid w:val="002B6078"/>
    <w:rsid w:val="002C37FC"/>
    <w:rsid w:val="002C45CD"/>
    <w:rsid w:val="002C5B8E"/>
    <w:rsid w:val="002C77EF"/>
    <w:rsid w:val="002E0430"/>
    <w:rsid w:val="002E0E61"/>
    <w:rsid w:val="002E4746"/>
    <w:rsid w:val="002E656D"/>
    <w:rsid w:val="0031403F"/>
    <w:rsid w:val="0032615E"/>
    <w:rsid w:val="00331708"/>
    <w:rsid w:val="0035426E"/>
    <w:rsid w:val="0035739A"/>
    <w:rsid w:val="00361FB8"/>
    <w:rsid w:val="00367FE4"/>
    <w:rsid w:val="0038055D"/>
    <w:rsid w:val="003A29D7"/>
    <w:rsid w:val="003A57BD"/>
    <w:rsid w:val="003C67A7"/>
    <w:rsid w:val="003E2C6A"/>
    <w:rsid w:val="003E6A5C"/>
    <w:rsid w:val="003F68CA"/>
    <w:rsid w:val="00404A5C"/>
    <w:rsid w:val="00410C75"/>
    <w:rsid w:val="0041780F"/>
    <w:rsid w:val="00421E19"/>
    <w:rsid w:val="00442C6C"/>
    <w:rsid w:val="00442DC9"/>
    <w:rsid w:val="00465A6A"/>
    <w:rsid w:val="004670ED"/>
    <w:rsid w:val="0047021B"/>
    <w:rsid w:val="00494AA7"/>
    <w:rsid w:val="004B0DAD"/>
    <w:rsid w:val="004C09D1"/>
    <w:rsid w:val="004C775F"/>
    <w:rsid w:val="004D6C96"/>
    <w:rsid w:val="004E0B23"/>
    <w:rsid w:val="004E31F9"/>
    <w:rsid w:val="0050005C"/>
    <w:rsid w:val="00500B46"/>
    <w:rsid w:val="005077BA"/>
    <w:rsid w:val="00513771"/>
    <w:rsid w:val="00516347"/>
    <w:rsid w:val="00520ADD"/>
    <w:rsid w:val="0052631F"/>
    <w:rsid w:val="005307E2"/>
    <w:rsid w:val="0053098C"/>
    <w:rsid w:val="00530A60"/>
    <w:rsid w:val="00531B5A"/>
    <w:rsid w:val="00532BB9"/>
    <w:rsid w:val="00546444"/>
    <w:rsid w:val="00550E07"/>
    <w:rsid w:val="0056153A"/>
    <w:rsid w:val="005622A1"/>
    <w:rsid w:val="005735F7"/>
    <w:rsid w:val="00577FA2"/>
    <w:rsid w:val="005836C1"/>
    <w:rsid w:val="00590481"/>
    <w:rsid w:val="00596623"/>
    <w:rsid w:val="00596F3B"/>
    <w:rsid w:val="005C068F"/>
    <w:rsid w:val="005C5887"/>
    <w:rsid w:val="005E09BE"/>
    <w:rsid w:val="005E4533"/>
    <w:rsid w:val="0061080D"/>
    <w:rsid w:val="00635023"/>
    <w:rsid w:val="006449A3"/>
    <w:rsid w:val="006513D2"/>
    <w:rsid w:val="0065442A"/>
    <w:rsid w:val="006625A7"/>
    <w:rsid w:val="00662AF2"/>
    <w:rsid w:val="00681352"/>
    <w:rsid w:val="00696AE7"/>
    <w:rsid w:val="006A42A1"/>
    <w:rsid w:val="006C004E"/>
    <w:rsid w:val="006C03F2"/>
    <w:rsid w:val="006C35A1"/>
    <w:rsid w:val="006D120F"/>
    <w:rsid w:val="006D27CD"/>
    <w:rsid w:val="006D2B47"/>
    <w:rsid w:val="006D353B"/>
    <w:rsid w:val="006E2342"/>
    <w:rsid w:val="006E6041"/>
    <w:rsid w:val="006E6675"/>
    <w:rsid w:val="00700D27"/>
    <w:rsid w:val="00723BED"/>
    <w:rsid w:val="007268BE"/>
    <w:rsid w:val="00746AA9"/>
    <w:rsid w:val="00786A4B"/>
    <w:rsid w:val="00797A3E"/>
    <w:rsid w:val="007A5FDC"/>
    <w:rsid w:val="007B0B3D"/>
    <w:rsid w:val="007D19F7"/>
    <w:rsid w:val="007D704C"/>
    <w:rsid w:val="007E2E27"/>
    <w:rsid w:val="007F06E5"/>
    <w:rsid w:val="007F487D"/>
    <w:rsid w:val="007F7B90"/>
    <w:rsid w:val="008063F8"/>
    <w:rsid w:val="00813D61"/>
    <w:rsid w:val="0082799F"/>
    <w:rsid w:val="00830F4E"/>
    <w:rsid w:val="00833FFA"/>
    <w:rsid w:val="00834CC0"/>
    <w:rsid w:val="0084519F"/>
    <w:rsid w:val="0084685E"/>
    <w:rsid w:val="008474C5"/>
    <w:rsid w:val="008552C2"/>
    <w:rsid w:val="0086343E"/>
    <w:rsid w:val="00870CCA"/>
    <w:rsid w:val="00874BCB"/>
    <w:rsid w:val="008776F2"/>
    <w:rsid w:val="0087797D"/>
    <w:rsid w:val="00884299"/>
    <w:rsid w:val="008A397B"/>
    <w:rsid w:val="008A5D6F"/>
    <w:rsid w:val="008A613D"/>
    <w:rsid w:val="008C3FE3"/>
    <w:rsid w:val="008C7093"/>
    <w:rsid w:val="008D79B1"/>
    <w:rsid w:val="008E6479"/>
    <w:rsid w:val="008E750C"/>
    <w:rsid w:val="008F526E"/>
    <w:rsid w:val="009150B2"/>
    <w:rsid w:val="009260BE"/>
    <w:rsid w:val="00931780"/>
    <w:rsid w:val="0093284A"/>
    <w:rsid w:val="00941E75"/>
    <w:rsid w:val="0095364B"/>
    <w:rsid w:val="00995C5F"/>
    <w:rsid w:val="009A11FA"/>
    <w:rsid w:val="009B2F96"/>
    <w:rsid w:val="009B5DE4"/>
    <w:rsid w:val="009C60FE"/>
    <w:rsid w:val="009E745E"/>
    <w:rsid w:val="00A00B62"/>
    <w:rsid w:val="00A32D18"/>
    <w:rsid w:val="00A34ED1"/>
    <w:rsid w:val="00A41DC3"/>
    <w:rsid w:val="00A92BF9"/>
    <w:rsid w:val="00A93FF7"/>
    <w:rsid w:val="00AA3208"/>
    <w:rsid w:val="00AB5108"/>
    <w:rsid w:val="00AC70E9"/>
    <w:rsid w:val="00AD5141"/>
    <w:rsid w:val="00AF72FE"/>
    <w:rsid w:val="00B0253C"/>
    <w:rsid w:val="00B075F4"/>
    <w:rsid w:val="00B23062"/>
    <w:rsid w:val="00B27CF9"/>
    <w:rsid w:val="00B30DCC"/>
    <w:rsid w:val="00B31195"/>
    <w:rsid w:val="00B40320"/>
    <w:rsid w:val="00B43DA1"/>
    <w:rsid w:val="00B45025"/>
    <w:rsid w:val="00B46F8A"/>
    <w:rsid w:val="00B5061E"/>
    <w:rsid w:val="00B66C32"/>
    <w:rsid w:val="00B9212B"/>
    <w:rsid w:val="00B970F6"/>
    <w:rsid w:val="00BA3445"/>
    <w:rsid w:val="00BB021E"/>
    <w:rsid w:val="00BB62DE"/>
    <w:rsid w:val="00BC1702"/>
    <w:rsid w:val="00BC2BEA"/>
    <w:rsid w:val="00BC4603"/>
    <w:rsid w:val="00BC5BE9"/>
    <w:rsid w:val="00BE1845"/>
    <w:rsid w:val="00BE3032"/>
    <w:rsid w:val="00BE7BDE"/>
    <w:rsid w:val="00BF3AD2"/>
    <w:rsid w:val="00BF4CE3"/>
    <w:rsid w:val="00C30C6D"/>
    <w:rsid w:val="00C377D2"/>
    <w:rsid w:val="00C51113"/>
    <w:rsid w:val="00C61192"/>
    <w:rsid w:val="00C65DD3"/>
    <w:rsid w:val="00C80287"/>
    <w:rsid w:val="00C85470"/>
    <w:rsid w:val="00CA5000"/>
    <w:rsid w:val="00CA5FE0"/>
    <w:rsid w:val="00CB6D01"/>
    <w:rsid w:val="00CC5D13"/>
    <w:rsid w:val="00CD61AE"/>
    <w:rsid w:val="00CE3735"/>
    <w:rsid w:val="00CE45AE"/>
    <w:rsid w:val="00D133C6"/>
    <w:rsid w:val="00D2281B"/>
    <w:rsid w:val="00D2330F"/>
    <w:rsid w:val="00D27A8C"/>
    <w:rsid w:val="00D27C9D"/>
    <w:rsid w:val="00D5475D"/>
    <w:rsid w:val="00D548D9"/>
    <w:rsid w:val="00D55647"/>
    <w:rsid w:val="00D7202E"/>
    <w:rsid w:val="00D770B4"/>
    <w:rsid w:val="00D777BF"/>
    <w:rsid w:val="00DB2078"/>
    <w:rsid w:val="00DD7C6E"/>
    <w:rsid w:val="00DE5831"/>
    <w:rsid w:val="00DF1477"/>
    <w:rsid w:val="00E03861"/>
    <w:rsid w:val="00E249E4"/>
    <w:rsid w:val="00E27ADE"/>
    <w:rsid w:val="00E573BC"/>
    <w:rsid w:val="00E755A4"/>
    <w:rsid w:val="00E87A09"/>
    <w:rsid w:val="00E931B9"/>
    <w:rsid w:val="00E940F1"/>
    <w:rsid w:val="00E96062"/>
    <w:rsid w:val="00EA48B0"/>
    <w:rsid w:val="00EB33AB"/>
    <w:rsid w:val="00EB6B69"/>
    <w:rsid w:val="00ED1AAC"/>
    <w:rsid w:val="00ED68A1"/>
    <w:rsid w:val="00EE47EC"/>
    <w:rsid w:val="00F21293"/>
    <w:rsid w:val="00F24F9C"/>
    <w:rsid w:val="00F30631"/>
    <w:rsid w:val="00F379A0"/>
    <w:rsid w:val="00F4044E"/>
    <w:rsid w:val="00F42E91"/>
    <w:rsid w:val="00F50930"/>
    <w:rsid w:val="00F53E3B"/>
    <w:rsid w:val="00FA2D17"/>
    <w:rsid w:val="00FA7F40"/>
    <w:rsid w:val="00FC22A4"/>
    <w:rsid w:val="00FC2DC2"/>
    <w:rsid w:val="00FE3475"/>
    <w:rsid w:val="00FF64D4"/>
    <w:rsid w:val="00FF7111"/>
    <w:rsid w:val="00FF7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2290"/>
    <o:shapelayout v:ext="edit">
      <o:idmap v:ext="edit" data="1"/>
      <o:rules v:ext="edit">
        <o:r id="V:Rule5" type="connector" idref="#AutoShape 12"/>
        <o:r id="V:Rule6" type="connector" idref="#AutoShape 7"/>
        <o:r id="V:Rule7" type="connector" idref="#AutoShape 10"/>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C96"/>
  </w:style>
  <w:style w:type="paragraph" w:styleId="Heading2">
    <w:name w:val="heading 2"/>
    <w:basedOn w:val="Normal"/>
    <w:next w:val="Normal"/>
    <w:link w:val="Heading2Char"/>
    <w:uiPriority w:val="9"/>
    <w:unhideWhenUsed/>
    <w:qFormat/>
    <w:rsid w:val="0082799F"/>
    <w:pPr>
      <w:keepNext/>
      <w:keepLines/>
      <w:spacing w:before="200" w:after="0"/>
      <w:outlineLvl w:val="1"/>
    </w:pPr>
    <w:rPr>
      <w:rFonts w:ascii="Cambria" w:eastAsia="Times New Roman" w:hAnsi="Cambria" w:cs="Times New Roman"/>
      <w:b/>
      <w:bCs/>
      <w:color w:val="4F81BD"/>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000"/>
    <w:pPr>
      <w:spacing w:after="0" w:line="240" w:lineRule="auto"/>
      <w:ind w:firstLine="720"/>
      <w:jc w:val="both"/>
    </w:pPr>
    <w:rPr>
      <w:rFonts w:ascii="Calibri" w:eastAsia="Calibri" w:hAnsi="Calibri" w:cs="Times New Roman"/>
    </w:rPr>
  </w:style>
  <w:style w:type="paragraph" w:styleId="ListParagraph">
    <w:name w:val="List Paragraph"/>
    <w:basedOn w:val="Normal"/>
    <w:uiPriority w:val="34"/>
    <w:qFormat/>
    <w:rsid w:val="007F7B90"/>
    <w:pPr>
      <w:ind w:left="720"/>
      <w:contextualSpacing/>
    </w:pPr>
  </w:style>
  <w:style w:type="paragraph" w:styleId="NormalWeb">
    <w:name w:val="Normal (Web)"/>
    <w:basedOn w:val="Normal"/>
    <w:uiPriority w:val="99"/>
    <w:rsid w:val="00137CF5"/>
    <w:pPr>
      <w:spacing w:before="100" w:beforeAutospacing="1" w:after="100" w:afterAutospacing="1" w:line="240" w:lineRule="auto"/>
    </w:pPr>
    <w:rPr>
      <w:rFonts w:ascii="Calibri" w:eastAsia="Times New Roman" w:hAnsi="Calibri" w:cs="Times New Roman"/>
      <w:sz w:val="24"/>
      <w:szCs w:val="24"/>
      <w:lang w:val="id-ID" w:eastAsia="id-ID"/>
    </w:rPr>
  </w:style>
  <w:style w:type="paragraph" w:styleId="BalloonText">
    <w:name w:val="Balloon Text"/>
    <w:basedOn w:val="Normal"/>
    <w:link w:val="BalloonTextChar"/>
    <w:uiPriority w:val="99"/>
    <w:semiHidden/>
    <w:unhideWhenUsed/>
    <w:rsid w:val="002E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6D"/>
    <w:rPr>
      <w:rFonts w:ascii="Tahoma" w:hAnsi="Tahoma" w:cs="Tahoma"/>
      <w:sz w:val="16"/>
      <w:szCs w:val="16"/>
    </w:rPr>
  </w:style>
  <w:style w:type="character" w:styleId="Hyperlink">
    <w:name w:val="Hyperlink"/>
    <w:basedOn w:val="DefaultParagraphFont"/>
    <w:uiPriority w:val="99"/>
    <w:unhideWhenUsed/>
    <w:rsid w:val="00EE47EC"/>
    <w:rPr>
      <w:color w:val="0000FF" w:themeColor="hyperlink"/>
      <w:u w:val="single"/>
    </w:rPr>
  </w:style>
  <w:style w:type="character" w:customStyle="1" w:styleId="Heading2Char">
    <w:name w:val="Heading 2 Char"/>
    <w:basedOn w:val="DefaultParagraphFont"/>
    <w:link w:val="Heading2"/>
    <w:uiPriority w:val="9"/>
    <w:rsid w:val="0082799F"/>
    <w:rPr>
      <w:rFonts w:ascii="Cambria" w:eastAsia="Times New Roman" w:hAnsi="Cambria" w:cs="Times New Roman"/>
      <w:b/>
      <w:bCs/>
      <w:color w:val="4F81BD"/>
      <w:sz w:val="26"/>
      <w:szCs w:val="26"/>
      <w:lang w:val="id-ID"/>
    </w:rPr>
  </w:style>
  <w:style w:type="paragraph" w:customStyle="1" w:styleId="Default">
    <w:name w:val="Default"/>
    <w:rsid w:val="006D120F"/>
    <w:pPr>
      <w:autoSpaceDE w:val="0"/>
      <w:autoSpaceDN w:val="0"/>
      <w:adjustRightInd w:val="0"/>
      <w:spacing w:after="0" w:line="240" w:lineRule="auto"/>
    </w:pPr>
    <w:rPr>
      <w:rFonts w:ascii="Calibri" w:eastAsia="Times New Roman" w:hAnsi="Calibri" w:cs="Times New Roman"/>
      <w:color w:val="000000"/>
      <w:sz w:val="24"/>
      <w:szCs w:val="24"/>
      <w:lang w:val="id-ID" w:eastAsia="id-ID"/>
    </w:rPr>
  </w:style>
  <w:style w:type="character" w:customStyle="1" w:styleId="hps">
    <w:name w:val="hps"/>
    <w:basedOn w:val="DefaultParagraphFont"/>
    <w:rsid w:val="00DD7C6E"/>
  </w:style>
  <w:style w:type="character" w:styleId="CommentReference">
    <w:name w:val="annotation reference"/>
    <w:basedOn w:val="DefaultParagraphFont"/>
    <w:uiPriority w:val="99"/>
    <w:semiHidden/>
    <w:unhideWhenUsed/>
    <w:rsid w:val="00331708"/>
    <w:rPr>
      <w:sz w:val="16"/>
      <w:szCs w:val="16"/>
    </w:rPr>
  </w:style>
  <w:style w:type="paragraph" w:styleId="CommentText">
    <w:name w:val="annotation text"/>
    <w:basedOn w:val="Normal"/>
    <w:link w:val="CommentTextChar"/>
    <w:uiPriority w:val="99"/>
    <w:semiHidden/>
    <w:unhideWhenUsed/>
    <w:rsid w:val="00331708"/>
    <w:pPr>
      <w:spacing w:line="240" w:lineRule="auto"/>
    </w:pPr>
    <w:rPr>
      <w:sz w:val="20"/>
      <w:szCs w:val="20"/>
    </w:rPr>
  </w:style>
  <w:style w:type="character" w:customStyle="1" w:styleId="CommentTextChar">
    <w:name w:val="Comment Text Char"/>
    <w:basedOn w:val="DefaultParagraphFont"/>
    <w:link w:val="CommentText"/>
    <w:uiPriority w:val="99"/>
    <w:semiHidden/>
    <w:rsid w:val="00331708"/>
    <w:rPr>
      <w:sz w:val="20"/>
      <w:szCs w:val="20"/>
    </w:rPr>
  </w:style>
  <w:style w:type="paragraph" w:styleId="CommentSubject">
    <w:name w:val="annotation subject"/>
    <w:basedOn w:val="CommentText"/>
    <w:next w:val="CommentText"/>
    <w:link w:val="CommentSubjectChar"/>
    <w:uiPriority w:val="99"/>
    <w:semiHidden/>
    <w:unhideWhenUsed/>
    <w:rsid w:val="00331708"/>
    <w:rPr>
      <w:b/>
      <w:bCs/>
    </w:rPr>
  </w:style>
  <w:style w:type="character" w:customStyle="1" w:styleId="CommentSubjectChar">
    <w:name w:val="Comment Subject Char"/>
    <w:basedOn w:val="CommentTextChar"/>
    <w:link w:val="CommentSubject"/>
    <w:uiPriority w:val="99"/>
    <w:semiHidden/>
    <w:rsid w:val="00331708"/>
    <w:rPr>
      <w:b/>
      <w:bCs/>
      <w:sz w:val="20"/>
      <w:szCs w:val="20"/>
    </w:rPr>
  </w:style>
  <w:style w:type="paragraph" w:styleId="Header">
    <w:name w:val="header"/>
    <w:basedOn w:val="Normal"/>
    <w:link w:val="HeaderChar"/>
    <w:uiPriority w:val="99"/>
    <w:semiHidden/>
    <w:unhideWhenUsed/>
    <w:rsid w:val="005966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623"/>
  </w:style>
  <w:style w:type="paragraph" w:styleId="Footer">
    <w:name w:val="footer"/>
    <w:basedOn w:val="Normal"/>
    <w:link w:val="FooterChar"/>
    <w:uiPriority w:val="99"/>
    <w:unhideWhenUsed/>
    <w:rsid w:val="00596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6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hyperlink" Target="http://www.diva-portal.org/smash/get/diva2:197112/FULLTEXT01.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hyperlink" Target="http://www.limnologi.lipi.go.id/limnologi/doc/public/3._Naskah_Kresno__Mira.pdf" TargetMode="External"/><Relationship Id="rId2" Type="http://schemas.openxmlformats.org/officeDocument/2006/relationships/styles" Target="styles.xml"/><Relationship Id="rId16" Type="http://schemas.openxmlformats.org/officeDocument/2006/relationships/hyperlink" Target="http://ip.com/patfam/en/224402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E:\APA%202016\Data%20Grafik%20JRA%20Gen%20Maso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PA%202016\Data%20Grafik%20JRA%20Gen%20Maso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PA%202016\Data%20Grafik%20JRA%20Gen%20Maso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APA%202016\Data%20Grafik%20JRA%20Gen%20Maso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APA%202016\Data%20Grafik%20JRA%20Gen%20Maso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APA%202016\Data%20Grafik%20JRA%20Gen%20Maso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Sheet1!$B$16</c:f>
              <c:strCache>
                <c:ptCount val="1"/>
                <c:pt idx="0">
                  <c:v>T</c:v>
                </c:pt>
              </c:strCache>
            </c:strRef>
          </c:tx>
          <c:errBars>
            <c:errBarType val="both"/>
            <c:errValType val="cust"/>
            <c:plus>
              <c:numRef>
                <c:f>Sheet1!$D$17:$D$20</c:f>
                <c:numCache>
                  <c:formatCode>General</c:formatCode>
                  <c:ptCount val="4"/>
                  <c:pt idx="0">
                    <c:v>1</c:v>
                  </c:pt>
                  <c:pt idx="1">
                    <c:v>1.5275249999999838</c:v>
                  </c:pt>
                  <c:pt idx="2">
                    <c:v>2</c:v>
                  </c:pt>
                  <c:pt idx="3">
                    <c:v>1.5</c:v>
                  </c:pt>
                </c:numCache>
              </c:numRef>
            </c:plus>
            <c:minus>
              <c:numLit>
                <c:formatCode>General</c:formatCode>
                <c:ptCount val="1"/>
                <c:pt idx="0">
                  <c:v>1</c:v>
                </c:pt>
              </c:numLit>
            </c:minus>
          </c:errBars>
          <c:cat>
            <c:strRef>
              <c:f>Sheet1!$A$17:$A$20</c:f>
              <c:strCache>
                <c:ptCount val="4"/>
                <c:pt idx="0">
                  <c:v>SSW</c:v>
                </c:pt>
                <c:pt idx="1">
                  <c:v>PES</c:v>
                </c:pt>
                <c:pt idx="2">
                  <c:v>Grund</c:v>
                </c:pt>
                <c:pt idx="3">
                  <c:v>Conwy</c:v>
                </c:pt>
              </c:strCache>
            </c:strRef>
          </c:cat>
          <c:val>
            <c:numRef>
              <c:f>Sheet1!$B$17:$B$20</c:f>
              <c:numCache>
                <c:formatCode>General</c:formatCode>
                <c:ptCount val="4"/>
                <c:pt idx="0">
                  <c:v>30</c:v>
                </c:pt>
                <c:pt idx="1">
                  <c:v>94</c:v>
                </c:pt>
                <c:pt idx="2">
                  <c:v>80</c:v>
                </c:pt>
                <c:pt idx="3">
                  <c:v>25</c:v>
                </c:pt>
              </c:numCache>
            </c:numRef>
          </c:val>
        </c:ser>
        <c:ser>
          <c:idx val="1"/>
          <c:order val="1"/>
          <c:tx>
            <c:strRef>
              <c:f>Sheet1!$C$16</c:f>
              <c:strCache>
                <c:ptCount val="1"/>
                <c:pt idx="0">
                  <c:v>NT</c:v>
                </c:pt>
              </c:strCache>
            </c:strRef>
          </c:tx>
          <c:errBars>
            <c:errBarType val="both"/>
            <c:errValType val="cust"/>
            <c:plus>
              <c:numRef>
                <c:f>Sheet1!$E$17:$E$20</c:f>
                <c:numCache>
                  <c:formatCode>General</c:formatCode>
                  <c:ptCount val="4"/>
                  <c:pt idx="0">
                    <c:v>2</c:v>
                  </c:pt>
                  <c:pt idx="1">
                    <c:v>1.5</c:v>
                  </c:pt>
                  <c:pt idx="2">
                    <c:v>2</c:v>
                  </c:pt>
                  <c:pt idx="3">
                    <c:v>1.7000000000000033</c:v>
                  </c:pt>
                </c:numCache>
              </c:numRef>
            </c:plus>
            <c:minus>
              <c:numLit>
                <c:formatCode>General</c:formatCode>
                <c:ptCount val="1"/>
                <c:pt idx="0">
                  <c:v>1</c:v>
                </c:pt>
              </c:numLit>
            </c:minus>
          </c:errBars>
          <c:cat>
            <c:strRef>
              <c:f>Sheet1!$A$17:$A$20</c:f>
              <c:strCache>
                <c:ptCount val="4"/>
                <c:pt idx="0">
                  <c:v>SSW</c:v>
                </c:pt>
                <c:pt idx="1">
                  <c:v>PES</c:v>
                </c:pt>
                <c:pt idx="2">
                  <c:v>Grund</c:v>
                </c:pt>
                <c:pt idx="3">
                  <c:v>Conwy</c:v>
                </c:pt>
              </c:strCache>
            </c:strRef>
          </c:cat>
          <c:val>
            <c:numRef>
              <c:f>Sheet1!$C$17:$C$20</c:f>
              <c:numCache>
                <c:formatCode>General</c:formatCode>
                <c:ptCount val="4"/>
                <c:pt idx="0">
                  <c:v>20</c:v>
                </c:pt>
                <c:pt idx="1">
                  <c:v>75</c:v>
                </c:pt>
                <c:pt idx="2">
                  <c:v>86</c:v>
                </c:pt>
                <c:pt idx="3">
                  <c:v>35</c:v>
                </c:pt>
              </c:numCache>
            </c:numRef>
          </c:val>
        </c:ser>
        <c:axId val="84419328"/>
        <c:axId val="84439424"/>
      </c:barChart>
      <c:catAx>
        <c:axId val="84419328"/>
        <c:scaling>
          <c:orientation val="minMax"/>
        </c:scaling>
        <c:axPos val="b"/>
        <c:title>
          <c:tx>
            <c:rich>
              <a:bodyPr/>
              <a:lstStyle/>
              <a:p>
                <a:pPr>
                  <a:defRPr lang="en-US"/>
                </a:pPr>
                <a:r>
                  <a:rPr lang="en-US"/>
                  <a:t>Pupuk/fertilizer</a:t>
                </a:r>
              </a:p>
            </c:rich>
          </c:tx>
        </c:title>
        <c:tickLblPos val="nextTo"/>
        <c:txPr>
          <a:bodyPr/>
          <a:lstStyle/>
          <a:p>
            <a:pPr>
              <a:defRPr lang="en-US"/>
            </a:pPr>
            <a:endParaRPr lang="en-US"/>
          </a:p>
        </c:txPr>
        <c:crossAx val="84439424"/>
        <c:crosses val="autoZero"/>
        <c:auto val="1"/>
        <c:lblAlgn val="ctr"/>
        <c:lblOffset val="100"/>
      </c:catAx>
      <c:valAx>
        <c:axId val="84439424"/>
        <c:scaling>
          <c:orientation val="minMax"/>
        </c:scaling>
        <c:axPos val="l"/>
        <c:title>
          <c:tx>
            <c:rich>
              <a:bodyPr rot="-5400000" vert="horz"/>
              <a:lstStyle/>
              <a:p>
                <a:pPr>
                  <a:defRPr lang="en-US"/>
                </a:pPr>
                <a:r>
                  <a:rPr lang="en-US"/>
                  <a:t>S</a:t>
                </a:r>
                <a:r>
                  <a:rPr lang="id-ID"/>
                  <a:t>intasan / S</a:t>
                </a:r>
                <a:r>
                  <a:rPr lang="en-US"/>
                  <a:t>urvival </a:t>
                </a:r>
                <a:r>
                  <a:rPr lang="id-ID"/>
                  <a:t>R</a:t>
                </a:r>
                <a:r>
                  <a:rPr lang="en-US"/>
                  <a:t>ate</a:t>
                </a:r>
                <a:r>
                  <a:rPr lang="en-US" baseline="0"/>
                  <a:t> (%)</a:t>
                </a:r>
                <a:endParaRPr lang="en-US"/>
              </a:p>
            </c:rich>
          </c:tx>
        </c:title>
        <c:numFmt formatCode="General" sourceLinked="1"/>
        <c:tickLblPos val="nextTo"/>
        <c:txPr>
          <a:bodyPr/>
          <a:lstStyle/>
          <a:p>
            <a:pPr>
              <a:defRPr lang="en-US"/>
            </a:pPr>
            <a:endParaRPr lang="en-US"/>
          </a:p>
        </c:txPr>
        <c:crossAx val="84419328"/>
        <c:crosses val="autoZero"/>
        <c:crossBetween val="between"/>
      </c:valAx>
      <c:spPr>
        <a:noFill/>
        <a:ln w="25400">
          <a:noFill/>
        </a:ln>
      </c:spPr>
    </c:plotArea>
    <c:legend>
      <c:legendPos val="r"/>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Sheet1!$N$25</c:f>
              <c:strCache>
                <c:ptCount val="1"/>
                <c:pt idx="0">
                  <c:v>T</c:v>
                </c:pt>
              </c:strCache>
            </c:strRef>
          </c:tx>
          <c:errBars>
            <c:errBarType val="both"/>
            <c:errValType val="cust"/>
            <c:plus>
              <c:numRef>
                <c:f>Sheet1!$P$26:$P$30</c:f>
                <c:numCache>
                  <c:formatCode>General</c:formatCode>
                  <c:ptCount val="5"/>
                  <c:pt idx="0">
                    <c:v>2</c:v>
                  </c:pt>
                  <c:pt idx="1">
                    <c:v>1.5275249999999847</c:v>
                  </c:pt>
                  <c:pt idx="2">
                    <c:v>1.154701</c:v>
                  </c:pt>
                  <c:pt idx="3">
                    <c:v>1.5</c:v>
                  </c:pt>
                  <c:pt idx="4">
                    <c:v>2</c:v>
                  </c:pt>
                </c:numCache>
              </c:numRef>
            </c:plus>
            <c:minus>
              <c:numLit>
                <c:formatCode>General</c:formatCode>
                <c:ptCount val="1"/>
                <c:pt idx="0">
                  <c:v>1</c:v>
                </c:pt>
              </c:numLit>
            </c:minus>
          </c:errBars>
          <c:cat>
            <c:numRef>
              <c:f>Sheet1!$M$26:$M$30</c:f>
              <c:numCache>
                <c:formatCode>General</c:formatCode>
                <c:ptCount val="5"/>
                <c:pt idx="0">
                  <c:v>20</c:v>
                </c:pt>
                <c:pt idx="1">
                  <c:v>25</c:v>
                </c:pt>
                <c:pt idx="2">
                  <c:v>30</c:v>
                </c:pt>
                <c:pt idx="3">
                  <c:v>35</c:v>
                </c:pt>
                <c:pt idx="4">
                  <c:v>40</c:v>
                </c:pt>
              </c:numCache>
            </c:numRef>
          </c:cat>
          <c:val>
            <c:numRef>
              <c:f>Sheet1!$N$26:$N$30</c:f>
              <c:numCache>
                <c:formatCode>General</c:formatCode>
                <c:ptCount val="5"/>
                <c:pt idx="0">
                  <c:v>40</c:v>
                </c:pt>
                <c:pt idx="1">
                  <c:v>70</c:v>
                </c:pt>
                <c:pt idx="2">
                  <c:v>90</c:v>
                </c:pt>
                <c:pt idx="3">
                  <c:v>50</c:v>
                </c:pt>
                <c:pt idx="4">
                  <c:v>20</c:v>
                </c:pt>
              </c:numCache>
            </c:numRef>
          </c:val>
        </c:ser>
        <c:ser>
          <c:idx val="1"/>
          <c:order val="1"/>
          <c:tx>
            <c:strRef>
              <c:f>Sheet1!$O$25</c:f>
              <c:strCache>
                <c:ptCount val="1"/>
                <c:pt idx="0">
                  <c:v>NT</c:v>
                </c:pt>
              </c:strCache>
            </c:strRef>
          </c:tx>
          <c:errBars>
            <c:errBarType val="both"/>
            <c:errValType val="cust"/>
            <c:plus>
              <c:numLit>
                <c:formatCode>General</c:formatCode>
                <c:ptCount val="1"/>
                <c:pt idx="0">
                  <c:v>1</c:v>
                </c:pt>
              </c:numLit>
            </c:plus>
            <c:minus>
              <c:numLit>
                <c:formatCode>General</c:formatCode>
                <c:ptCount val="1"/>
                <c:pt idx="0">
                  <c:v>1</c:v>
                </c:pt>
              </c:numLit>
            </c:minus>
          </c:errBars>
          <c:cat>
            <c:numRef>
              <c:f>Sheet1!$M$26:$M$30</c:f>
              <c:numCache>
                <c:formatCode>General</c:formatCode>
                <c:ptCount val="5"/>
                <c:pt idx="0">
                  <c:v>20</c:v>
                </c:pt>
                <c:pt idx="1">
                  <c:v>25</c:v>
                </c:pt>
                <c:pt idx="2">
                  <c:v>30</c:v>
                </c:pt>
                <c:pt idx="3">
                  <c:v>35</c:v>
                </c:pt>
                <c:pt idx="4">
                  <c:v>40</c:v>
                </c:pt>
              </c:numCache>
            </c:numRef>
          </c:cat>
          <c:val>
            <c:numRef>
              <c:f>Sheet1!$O$26:$O$30</c:f>
              <c:numCache>
                <c:formatCode>General</c:formatCode>
                <c:ptCount val="5"/>
                <c:pt idx="0">
                  <c:v>35</c:v>
                </c:pt>
                <c:pt idx="1">
                  <c:v>45</c:v>
                </c:pt>
                <c:pt idx="2">
                  <c:v>94</c:v>
                </c:pt>
                <c:pt idx="3">
                  <c:v>55</c:v>
                </c:pt>
                <c:pt idx="4">
                  <c:v>30</c:v>
                </c:pt>
              </c:numCache>
            </c:numRef>
          </c:val>
        </c:ser>
        <c:axId val="91787648"/>
        <c:axId val="91789952"/>
      </c:barChart>
      <c:catAx>
        <c:axId val="91787648"/>
        <c:scaling>
          <c:orientation val="minMax"/>
        </c:scaling>
        <c:axPos val="b"/>
        <c:title>
          <c:tx>
            <c:rich>
              <a:bodyPr/>
              <a:lstStyle/>
              <a:p>
                <a:pPr>
                  <a:defRPr lang="en-US"/>
                </a:pPr>
                <a:r>
                  <a:rPr lang="en-US"/>
                  <a:t>Salinitas/salinity</a:t>
                </a:r>
                <a:r>
                  <a:rPr lang="en-US" baseline="0"/>
                  <a:t> (ppt)</a:t>
                </a:r>
                <a:endParaRPr lang="en-US"/>
              </a:p>
            </c:rich>
          </c:tx>
        </c:title>
        <c:numFmt formatCode="General" sourceLinked="1"/>
        <c:tickLblPos val="nextTo"/>
        <c:txPr>
          <a:bodyPr/>
          <a:lstStyle/>
          <a:p>
            <a:pPr>
              <a:defRPr lang="en-US"/>
            </a:pPr>
            <a:endParaRPr lang="en-US"/>
          </a:p>
        </c:txPr>
        <c:crossAx val="91789952"/>
        <c:crosses val="autoZero"/>
        <c:auto val="1"/>
        <c:lblAlgn val="ctr"/>
        <c:lblOffset val="100"/>
      </c:catAx>
      <c:valAx>
        <c:axId val="91789952"/>
        <c:scaling>
          <c:orientation val="minMax"/>
        </c:scaling>
        <c:axPos val="l"/>
        <c:title>
          <c:tx>
            <c:rich>
              <a:bodyPr rot="-5400000" vert="horz"/>
              <a:lstStyle/>
              <a:p>
                <a:pPr>
                  <a:defRPr lang="en-US"/>
                </a:pPr>
                <a:r>
                  <a:rPr lang="en-US"/>
                  <a:t>Kelangsungan hidup</a:t>
                </a:r>
                <a:r>
                  <a:rPr lang="en-US" baseline="0"/>
                  <a:t> /survival rate (%)</a:t>
                </a:r>
                <a:endParaRPr lang="en-US"/>
              </a:p>
            </c:rich>
          </c:tx>
        </c:title>
        <c:numFmt formatCode="General" sourceLinked="1"/>
        <c:tickLblPos val="nextTo"/>
        <c:txPr>
          <a:bodyPr/>
          <a:lstStyle/>
          <a:p>
            <a:pPr>
              <a:defRPr lang="en-US"/>
            </a:pPr>
            <a:endParaRPr lang="en-US"/>
          </a:p>
        </c:txPr>
        <c:crossAx val="91787648"/>
        <c:crosses val="autoZero"/>
        <c:crossBetween val="between"/>
      </c:valAx>
      <c:spPr>
        <a:noFill/>
        <a:ln w="25400">
          <a:noFill/>
        </a:ln>
      </c:spPr>
    </c:plotArea>
    <c:legend>
      <c:legendPos val="r"/>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469685039370102"/>
          <c:y val="2.8252405949256338E-2"/>
          <c:w val="0.71665179352581942"/>
          <c:h val="0.70005358705161858"/>
        </c:manualLayout>
      </c:layout>
      <c:barChart>
        <c:barDir val="col"/>
        <c:grouping val="clustered"/>
        <c:ser>
          <c:idx val="0"/>
          <c:order val="0"/>
          <c:tx>
            <c:strRef>
              <c:f>Sheet1!$B$37</c:f>
              <c:strCache>
                <c:ptCount val="1"/>
                <c:pt idx="0">
                  <c:v>T</c:v>
                </c:pt>
              </c:strCache>
            </c:strRef>
          </c:tx>
          <c:errBars>
            <c:errBarType val="both"/>
            <c:errValType val="cust"/>
            <c:plus>
              <c:numRef>
                <c:f>Sheet1!$D$38:$D$42</c:f>
                <c:numCache>
                  <c:formatCode>General</c:formatCode>
                  <c:ptCount val="5"/>
                  <c:pt idx="0">
                    <c:v>2</c:v>
                  </c:pt>
                  <c:pt idx="1">
                    <c:v>1.5275249999999847</c:v>
                  </c:pt>
                  <c:pt idx="2">
                    <c:v>1.154701</c:v>
                  </c:pt>
                  <c:pt idx="3">
                    <c:v>1.6</c:v>
                  </c:pt>
                  <c:pt idx="4">
                    <c:v>1.6</c:v>
                  </c:pt>
                </c:numCache>
              </c:numRef>
            </c:plus>
            <c:minus>
              <c:numLit>
                <c:formatCode>General</c:formatCode>
                <c:ptCount val="1"/>
                <c:pt idx="0">
                  <c:v>1</c:v>
                </c:pt>
              </c:numLit>
            </c:minus>
          </c:errBars>
          <c:cat>
            <c:strRef>
              <c:f>Sheet1!$A$38:$A$42</c:f>
              <c:strCache>
                <c:ptCount val="5"/>
                <c:pt idx="0">
                  <c:v>4.</c:v>
                </c:pt>
                <c:pt idx="1">
                  <c:v>5.</c:v>
                </c:pt>
                <c:pt idx="2">
                  <c:v>6.</c:v>
                </c:pt>
                <c:pt idx="3">
                  <c:v>7.</c:v>
                </c:pt>
                <c:pt idx="4">
                  <c:v>8.</c:v>
                </c:pt>
              </c:strCache>
            </c:strRef>
          </c:cat>
          <c:val>
            <c:numRef>
              <c:f>Sheet1!$B$38:$B$42</c:f>
              <c:numCache>
                <c:formatCode>General</c:formatCode>
                <c:ptCount val="5"/>
                <c:pt idx="0">
                  <c:v>15</c:v>
                </c:pt>
                <c:pt idx="1">
                  <c:v>50</c:v>
                </c:pt>
                <c:pt idx="2">
                  <c:v>65</c:v>
                </c:pt>
                <c:pt idx="3">
                  <c:v>96</c:v>
                </c:pt>
                <c:pt idx="4">
                  <c:v>85</c:v>
                </c:pt>
              </c:numCache>
            </c:numRef>
          </c:val>
        </c:ser>
        <c:ser>
          <c:idx val="1"/>
          <c:order val="1"/>
          <c:tx>
            <c:strRef>
              <c:f>Sheet1!$C$37</c:f>
              <c:strCache>
                <c:ptCount val="1"/>
                <c:pt idx="0">
                  <c:v>NT</c:v>
                </c:pt>
              </c:strCache>
            </c:strRef>
          </c:tx>
          <c:errBars>
            <c:errBarType val="both"/>
            <c:errValType val="cust"/>
            <c:plus>
              <c:numRef>
                <c:f>Sheet1!$E$38:$E$42</c:f>
                <c:numCache>
                  <c:formatCode>General</c:formatCode>
                  <c:ptCount val="5"/>
                  <c:pt idx="0">
                    <c:v>1.5275249999999847</c:v>
                  </c:pt>
                  <c:pt idx="1">
                    <c:v>1.154701</c:v>
                  </c:pt>
                  <c:pt idx="2">
                    <c:v>1.5</c:v>
                  </c:pt>
                  <c:pt idx="3">
                    <c:v>2</c:v>
                  </c:pt>
                  <c:pt idx="4">
                    <c:v>2</c:v>
                  </c:pt>
                </c:numCache>
              </c:numRef>
            </c:plus>
            <c:minus>
              <c:numLit>
                <c:formatCode>General</c:formatCode>
                <c:ptCount val="1"/>
                <c:pt idx="0">
                  <c:v>1</c:v>
                </c:pt>
              </c:numLit>
            </c:minus>
          </c:errBars>
          <c:cat>
            <c:strRef>
              <c:f>Sheet1!$A$38:$A$42</c:f>
              <c:strCache>
                <c:ptCount val="5"/>
                <c:pt idx="0">
                  <c:v>4.</c:v>
                </c:pt>
                <c:pt idx="1">
                  <c:v>5.</c:v>
                </c:pt>
                <c:pt idx="2">
                  <c:v>6.</c:v>
                </c:pt>
                <c:pt idx="3">
                  <c:v>7.</c:v>
                </c:pt>
                <c:pt idx="4">
                  <c:v>8.</c:v>
                </c:pt>
              </c:strCache>
            </c:strRef>
          </c:cat>
          <c:val>
            <c:numRef>
              <c:f>Sheet1!$C$38:$C$42</c:f>
              <c:numCache>
                <c:formatCode>General</c:formatCode>
                <c:ptCount val="5"/>
                <c:pt idx="0">
                  <c:v>40</c:v>
                </c:pt>
                <c:pt idx="1">
                  <c:v>45</c:v>
                </c:pt>
                <c:pt idx="2">
                  <c:v>85</c:v>
                </c:pt>
                <c:pt idx="3">
                  <c:v>90</c:v>
                </c:pt>
                <c:pt idx="4">
                  <c:v>55</c:v>
                </c:pt>
              </c:numCache>
            </c:numRef>
          </c:val>
        </c:ser>
        <c:axId val="91955968"/>
        <c:axId val="91957888"/>
      </c:barChart>
      <c:catAx>
        <c:axId val="91955968"/>
        <c:scaling>
          <c:orientation val="minMax"/>
        </c:scaling>
        <c:axPos val="b"/>
        <c:title>
          <c:tx>
            <c:rich>
              <a:bodyPr/>
              <a:lstStyle/>
              <a:p>
                <a:pPr>
                  <a:defRPr lang="en-US"/>
                </a:pPr>
                <a:r>
                  <a:rPr lang="en-US"/>
                  <a:t>pH/pH</a:t>
                </a:r>
              </a:p>
            </c:rich>
          </c:tx>
        </c:title>
        <c:tickLblPos val="nextTo"/>
        <c:txPr>
          <a:bodyPr/>
          <a:lstStyle/>
          <a:p>
            <a:pPr>
              <a:defRPr lang="en-US" sz="800"/>
            </a:pPr>
            <a:endParaRPr lang="en-US"/>
          </a:p>
        </c:txPr>
        <c:crossAx val="91957888"/>
        <c:crosses val="autoZero"/>
        <c:auto val="1"/>
        <c:lblAlgn val="ctr"/>
        <c:lblOffset val="100"/>
      </c:catAx>
      <c:valAx>
        <c:axId val="91957888"/>
        <c:scaling>
          <c:orientation val="minMax"/>
        </c:scaling>
        <c:axPos val="l"/>
        <c:title>
          <c:tx>
            <c:rich>
              <a:bodyPr rot="-5400000" vert="horz"/>
              <a:lstStyle/>
              <a:p>
                <a:pPr>
                  <a:defRPr lang="en-US" sz="800" b="1">
                    <a:latin typeface="Arial" pitchFamily="34" charset="0"/>
                    <a:cs typeface="Arial" pitchFamily="34" charset="0"/>
                  </a:defRPr>
                </a:pPr>
                <a:r>
                  <a:rPr lang="en-US" sz="800" b="1">
                    <a:latin typeface="Arial" pitchFamily="34" charset="0"/>
                    <a:cs typeface="Arial" pitchFamily="34" charset="0"/>
                  </a:rPr>
                  <a:t>Kelangsungan hidup/Survival</a:t>
                </a:r>
                <a:r>
                  <a:rPr lang="en-US" sz="800" b="1" baseline="0">
                    <a:latin typeface="Arial" pitchFamily="34" charset="0"/>
                    <a:cs typeface="Arial" pitchFamily="34" charset="0"/>
                  </a:rPr>
                  <a:t> rate(%)</a:t>
                </a:r>
                <a:endParaRPr lang="en-US" sz="800" b="1">
                  <a:latin typeface="Arial" pitchFamily="34" charset="0"/>
                  <a:cs typeface="Arial" pitchFamily="34" charset="0"/>
                </a:endParaRPr>
              </a:p>
            </c:rich>
          </c:tx>
        </c:title>
        <c:numFmt formatCode="General" sourceLinked="1"/>
        <c:tickLblPos val="nextTo"/>
        <c:txPr>
          <a:bodyPr/>
          <a:lstStyle/>
          <a:p>
            <a:pPr>
              <a:defRPr lang="en-US" sz="800"/>
            </a:pPr>
            <a:endParaRPr lang="en-US"/>
          </a:p>
        </c:txPr>
        <c:crossAx val="91955968"/>
        <c:crosses val="autoZero"/>
        <c:crossBetween val="between"/>
      </c:valAx>
      <c:spPr>
        <a:noFill/>
        <a:ln w="25400">
          <a:noFill/>
        </a:ln>
      </c:spPr>
    </c:plotArea>
    <c:legend>
      <c:legendPos val="r"/>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Sheet1!$B$46</c:f>
              <c:strCache>
                <c:ptCount val="1"/>
                <c:pt idx="0">
                  <c:v>T</c:v>
                </c:pt>
              </c:strCache>
            </c:strRef>
          </c:tx>
          <c:errBars>
            <c:errBarType val="both"/>
            <c:errValType val="cust"/>
            <c:plus>
              <c:numRef>
                <c:f>Sheet1!$E$47:$E$50</c:f>
                <c:numCache>
                  <c:formatCode>General</c:formatCode>
                  <c:ptCount val="4"/>
                  <c:pt idx="0">
                    <c:v>1</c:v>
                  </c:pt>
                  <c:pt idx="1">
                    <c:v>1.5275249999999838</c:v>
                  </c:pt>
                  <c:pt idx="2">
                    <c:v>1.154701</c:v>
                  </c:pt>
                  <c:pt idx="3">
                    <c:v>1</c:v>
                  </c:pt>
                </c:numCache>
              </c:numRef>
            </c:plus>
            <c:minus>
              <c:numLit>
                <c:formatCode>General</c:formatCode>
                <c:ptCount val="1"/>
                <c:pt idx="0">
                  <c:v>1</c:v>
                </c:pt>
              </c:numLit>
            </c:minus>
          </c:errBars>
          <c:cat>
            <c:strRef>
              <c:f>Sheet1!$A$47:$A$50</c:f>
              <c:strCache>
                <c:ptCount val="4"/>
                <c:pt idx="0">
                  <c:v>500 .</c:v>
                </c:pt>
                <c:pt idx="1">
                  <c:v>1000.</c:v>
                </c:pt>
                <c:pt idx="2">
                  <c:v>1500.</c:v>
                </c:pt>
                <c:pt idx="3">
                  <c:v>2000.</c:v>
                </c:pt>
              </c:strCache>
            </c:strRef>
          </c:cat>
          <c:val>
            <c:numRef>
              <c:f>Sheet1!$B$47:$B$50</c:f>
              <c:numCache>
                <c:formatCode>General</c:formatCode>
                <c:ptCount val="4"/>
                <c:pt idx="0">
                  <c:v>35</c:v>
                </c:pt>
                <c:pt idx="1">
                  <c:v>50</c:v>
                </c:pt>
                <c:pt idx="2">
                  <c:v>80</c:v>
                </c:pt>
                <c:pt idx="3">
                  <c:v>25</c:v>
                </c:pt>
              </c:numCache>
            </c:numRef>
          </c:val>
        </c:ser>
        <c:ser>
          <c:idx val="1"/>
          <c:order val="1"/>
          <c:tx>
            <c:strRef>
              <c:f>Sheet1!$C$46</c:f>
              <c:strCache>
                <c:ptCount val="1"/>
                <c:pt idx="0">
                  <c:v>NT</c:v>
                </c:pt>
              </c:strCache>
            </c:strRef>
          </c:tx>
          <c:errBars>
            <c:errBarType val="both"/>
            <c:errValType val="cust"/>
            <c:plus>
              <c:numRef>
                <c:f>Sheet1!$D$47:$D$50</c:f>
                <c:numCache>
                  <c:formatCode>General</c:formatCode>
                  <c:ptCount val="4"/>
                  <c:pt idx="0">
                    <c:v>2</c:v>
                  </c:pt>
                  <c:pt idx="1">
                    <c:v>1.5275249999999838</c:v>
                  </c:pt>
                  <c:pt idx="2">
                    <c:v>1.154701</c:v>
                  </c:pt>
                  <c:pt idx="3">
                    <c:v>1.6</c:v>
                  </c:pt>
                </c:numCache>
              </c:numRef>
            </c:plus>
            <c:minus>
              <c:numLit>
                <c:formatCode>General</c:formatCode>
                <c:ptCount val="1"/>
                <c:pt idx="0">
                  <c:v>1</c:v>
                </c:pt>
              </c:numLit>
            </c:minus>
          </c:errBars>
          <c:cat>
            <c:strRef>
              <c:f>Sheet1!$A$47:$A$50</c:f>
              <c:strCache>
                <c:ptCount val="4"/>
                <c:pt idx="0">
                  <c:v>500 .</c:v>
                </c:pt>
                <c:pt idx="1">
                  <c:v>1000.</c:v>
                </c:pt>
                <c:pt idx="2">
                  <c:v>1500.</c:v>
                </c:pt>
                <c:pt idx="3">
                  <c:v>2000.</c:v>
                </c:pt>
              </c:strCache>
            </c:strRef>
          </c:cat>
          <c:val>
            <c:numRef>
              <c:f>Sheet1!$C$47:$C$50</c:f>
              <c:numCache>
                <c:formatCode>General</c:formatCode>
                <c:ptCount val="4"/>
                <c:pt idx="0">
                  <c:v>34</c:v>
                </c:pt>
                <c:pt idx="1">
                  <c:v>35</c:v>
                </c:pt>
                <c:pt idx="2">
                  <c:v>75</c:v>
                </c:pt>
                <c:pt idx="3">
                  <c:v>40</c:v>
                </c:pt>
              </c:numCache>
            </c:numRef>
          </c:val>
        </c:ser>
        <c:axId val="92024832"/>
        <c:axId val="92026752"/>
      </c:barChart>
      <c:catAx>
        <c:axId val="92024832"/>
        <c:scaling>
          <c:orientation val="minMax"/>
        </c:scaling>
        <c:axPos val="b"/>
        <c:title>
          <c:tx>
            <c:rich>
              <a:bodyPr/>
              <a:lstStyle/>
              <a:p>
                <a:pPr>
                  <a:defRPr lang="en-US"/>
                </a:pPr>
                <a:r>
                  <a:rPr lang="en-US"/>
                  <a:t>Penetrasi</a:t>
                </a:r>
                <a:r>
                  <a:rPr lang="en-US" baseline="0"/>
                  <a:t> cahaya/light penetration (lux)</a:t>
                </a:r>
                <a:endParaRPr lang="en-US"/>
              </a:p>
            </c:rich>
          </c:tx>
        </c:title>
        <c:tickLblPos val="nextTo"/>
        <c:txPr>
          <a:bodyPr/>
          <a:lstStyle/>
          <a:p>
            <a:pPr>
              <a:defRPr lang="en-US" sz="800"/>
            </a:pPr>
            <a:endParaRPr lang="en-US"/>
          </a:p>
        </c:txPr>
        <c:crossAx val="92026752"/>
        <c:crosses val="autoZero"/>
        <c:auto val="1"/>
        <c:lblAlgn val="ctr"/>
        <c:lblOffset val="100"/>
      </c:catAx>
      <c:valAx>
        <c:axId val="92026752"/>
        <c:scaling>
          <c:orientation val="minMax"/>
        </c:scaling>
        <c:axPos val="l"/>
        <c:title>
          <c:tx>
            <c:rich>
              <a:bodyPr rot="-5400000" vert="horz"/>
              <a:lstStyle/>
              <a:p>
                <a:pPr>
                  <a:defRPr lang="en-US"/>
                </a:pPr>
                <a:r>
                  <a:rPr lang="en-US"/>
                  <a:t>Kelangsungan hidup/Survival</a:t>
                </a:r>
                <a:r>
                  <a:rPr lang="en-US" baseline="0"/>
                  <a:t> rate (%)</a:t>
                </a:r>
                <a:endParaRPr lang="en-US"/>
              </a:p>
            </c:rich>
          </c:tx>
        </c:title>
        <c:numFmt formatCode="General" sourceLinked="1"/>
        <c:tickLblPos val="nextTo"/>
        <c:txPr>
          <a:bodyPr/>
          <a:lstStyle/>
          <a:p>
            <a:pPr>
              <a:defRPr lang="en-US" sz="800"/>
            </a:pPr>
            <a:endParaRPr lang="en-US"/>
          </a:p>
        </c:txPr>
        <c:crossAx val="92024832"/>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Sheet1!$B$61</c:f>
              <c:strCache>
                <c:ptCount val="1"/>
                <c:pt idx="0">
                  <c:v>T</c:v>
                </c:pt>
              </c:strCache>
            </c:strRef>
          </c:tx>
          <c:errBars>
            <c:errBarType val="both"/>
            <c:errValType val="cust"/>
            <c:plus>
              <c:numRef>
                <c:f>Sheet1!$D$62:$D$64</c:f>
                <c:numCache>
                  <c:formatCode>General</c:formatCode>
                  <c:ptCount val="3"/>
                  <c:pt idx="0">
                    <c:v>1.5275249999999847</c:v>
                  </c:pt>
                  <c:pt idx="1">
                    <c:v>1.154701</c:v>
                  </c:pt>
                  <c:pt idx="2">
                    <c:v>2</c:v>
                  </c:pt>
                </c:numCache>
              </c:numRef>
            </c:plus>
            <c:minus>
              <c:numLit>
                <c:formatCode>General</c:formatCode>
                <c:ptCount val="1"/>
                <c:pt idx="0">
                  <c:v>1</c:v>
                </c:pt>
              </c:numLit>
            </c:minus>
          </c:errBars>
          <c:cat>
            <c:numRef>
              <c:f>Sheet1!$A$62:$A$64</c:f>
              <c:numCache>
                <c:formatCode>h:mm</c:formatCode>
                <c:ptCount val="3"/>
                <c:pt idx="0">
                  <c:v>0.34444444444444638</c:v>
                </c:pt>
                <c:pt idx="1">
                  <c:v>0.5083333333333333</c:v>
                </c:pt>
                <c:pt idx="2">
                  <c:v>0.67222222222222261</c:v>
                </c:pt>
              </c:numCache>
            </c:numRef>
          </c:cat>
          <c:val>
            <c:numRef>
              <c:f>Sheet1!$B$62:$B$64</c:f>
              <c:numCache>
                <c:formatCode>General</c:formatCode>
                <c:ptCount val="3"/>
                <c:pt idx="0">
                  <c:v>20</c:v>
                </c:pt>
                <c:pt idx="1">
                  <c:v>84</c:v>
                </c:pt>
                <c:pt idx="2">
                  <c:v>80</c:v>
                </c:pt>
              </c:numCache>
            </c:numRef>
          </c:val>
        </c:ser>
        <c:ser>
          <c:idx val="1"/>
          <c:order val="1"/>
          <c:tx>
            <c:strRef>
              <c:f>Sheet1!$C$61</c:f>
              <c:strCache>
                <c:ptCount val="1"/>
                <c:pt idx="0">
                  <c:v>NT</c:v>
                </c:pt>
              </c:strCache>
            </c:strRef>
          </c:tx>
          <c:errBars>
            <c:errBarType val="both"/>
            <c:errValType val="cust"/>
            <c:plus>
              <c:numRef>
                <c:f>Sheet1!$E$62:$E$64</c:f>
                <c:numCache>
                  <c:formatCode>General</c:formatCode>
                  <c:ptCount val="3"/>
                  <c:pt idx="0">
                    <c:v>1.5275249999999847</c:v>
                  </c:pt>
                  <c:pt idx="1">
                    <c:v>2.1</c:v>
                  </c:pt>
                  <c:pt idx="2">
                    <c:v>2</c:v>
                  </c:pt>
                </c:numCache>
              </c:numRef>
            </c:plus>
            <c:minus>
              <c:numLit>
                <c:formatCode>General</c:formatCode>
                <c:ptCount val="1"/>
                <c:pt idx="0">
                  <c:v>1</c:v>
                </c:pt>
              </c:numLit>
            </c:minus>
          </c:errBars>
          <c:cat>
            <c:numRef>
              <c:f>Sheet1!$A$62:$A$64</c:f>
              <c:numCache>
                <c:formatCode>h:mm</c:formatCode>
                <c:ptCount val="3"/>
                <c:pt idx="0">
                  <c:v>0.34444444444444638</c:v>
                </c:pt>
                <c:pt idx="1">
                  <c:v>0.5083333333333333</c:v>
                </c:pt>
                <c:pt idx="2">
                  <c:v>0.67222222222222261</c:v>
                </c:pt>
              </c:numCache>
            </c:numRef>
          </c:cat>
          <c:val>
            <c:numRef>
              <c:f>Sheet1!$C$62:$C$64</c:f>
              <c:numCache>
                <c:formatCode>General</c:formatCode>
                <c:ptCount val="3"/>
                <c:pt idx="0">
                  <c:v>40</c:v>
                </c:pt>
                <c:pt idx="1">
                  <c:v>80</c:v>
                </c:pt>
                <c:pt idx="2">
                  <c:v>50</c:v>
                </c:pt>
              </c:numCache>
            </c:numRef>
          </c:val>
        </c:ser>
        <c:axId val="92077056"/>
        <c:axId val="92087424"/>
      </c:barChart>
      <c:catAx>
        <c:axId val="92077056"/>
        <c:scaling>
          <c:orientation val="minMax"/>
        </c:scaling>
        <c:axPos val="b"/>
        <c:title>
          <c:tx>
            <c:rich>
              <a:bodyPr/>
              <a:lstStyle/>
              <a:p>
                <a:pPr>
                  <a:defRPr lang="en-US"/>
                </a:pPr>
                <a:r>
                  <a:rPr lang="en-US"/>
                  <a:t>Perbandingan</a:t>
                </a:r>
                <a:r>
                  <a:rPr lang="en-US" baseline="0"/>
                  <a:t> gelap terang/dark to light ratio </a:t>
                </a:r>
                <a:endParaRPr lang="en-US"/>
              </a:p>
            </c:rich>
          </c:tx>
        </c:title>
        <c:numFmt formatCode="h:mm" sourceLinked="1"/>
        <c:tickLblPos val="nextTo"/>
        <c:txPr>
          <a:bodyPr/>
          <a:lstStyle/>
          <a:p>
            <a:pPr>
              <a:defRPr lang="en-US"/>
            </a:pPr>
            <a:endParaRPr lang="en-US"/>
          </a:p>
        </c:txPr>
        <c:crossAx val="92087424"/>
        <c:crosses val="autoZero"/>
        <c:auto val="1"/>
        <c:lblAlgn val="ctr"/>
        <c:lblOffset val="100"/>
      </c:catAx>
      <c:valAx>
        <c:axId val="92087424"/>
        <c:scaling>
          <c:orientation val="minMax"/>
        </c:scaling>
        <c:axPos val="l"/>
        <c:title>
          <c:tx>
            <c:rich>
              <a:bodyPr rot="-5400000" vert="horz"/>
              <a:lstStyle/>
              <a:p>
                <a:pPr>
                  <a:defRPr lang="en-US"/>
                </a:pPr>
                <a:r>
                  <a:rPr lang="en-US"/>
                  <a:t>Kelangsungan</a:t>
                </a:r>
                <a:r>
                  <a:rPr lang="en-US" baseline="0"/>
                  <a:t> hidup/ </a:t>
                </a:r>
                <a:r>
                  <a:rPr lang="en-US"/>
                  <a:t>Survival</a:t>
                </a:r>
                <a:r>
                  <a:rPr lang="en-US" baseline="0"/>
                  <a:t>  rate (%)</a:t>
                </a:r>
                <a:endParaRPr lang="en-US"/>
              </a:p>
            </c:rich>
          </c:tx>
        </c:title>
        <c:numFmt formatCode="General" sourceLinked="1"/>
        <c:tickLblPos val="nextTo"/>
        <c:txPr>
          <a:bodyPr/>
          <a:lstStyle/>
          <a:p>
            <a:pPr>
              <a:defRPr lang="en-US"/>
            </a:pPr>
            <a:endParaRPr lang="en-US"/>
          </a:p>
        </c:txPr>
        <c:crossAx val="92077056"/>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Sheet1!$B$74</c:f>
              <c:strCache>
                <c:ptCount val="1"/>
                <c:pt idx="0">
                  <c:v>1:2.</c:v>
                </c:pt>
              </c:strCache>
            </c:strRef>
          </c:tx>
          <c:marker>
            <c:symbol val="none"/>
          </c:marker>
          <c:cat>
            <c:strRef>
              <c:f>Sheet1!$A$75:$A$82</c:f>
              <c:strCache>
                <c:ptCount val="8"/>
                <c:pt idx="0">
                  <c:v>I</c:v>
                </c:pt>
                <c:pt idx="1">
                  <c:v>II</c:v>
                </c:pt>
                <c:pt idx="2">
                  <c:v>III</c:v>
                </c:pt>
                <c:pt idx="3">
                  <c:v>IV</c:v>
                </c:pt>
                <c:pt idx="4">
                  <c:v>V</c:v>
                </c:pt>
                <c:pt idx="5">
                  <c:v>VI</c:v>
                </c:pt>
                <c:pt idx="6">
                  <c:v>VII</c:v>
                </c:pt>
                <c:pt idx="7">
                  <c:v>VIII</c:v>
                </c:pt>
              </c:strCache>
            </c:strRef>
          </c:cat>
          <c:val>
            <c:numRef>
              <c:f>Sheet1!$B$75:$B$82</c:f>
              <c:numCache>
                <c:formatCode>General</c:formatCode>
                <c:ptCount val="8"/>
                <c:pt idx="0">
                  <c:v>10</c:v>
                </c:pt>
                <c:pt idx="1">
                  <c:v>12</c:v>
                </c:pt>
                <c:pt idx="2">
                  <c:v>14</c:v>
                </c:pt>
                <c:pt idx="3">
                  <c:v>18</c:v>
                </c:pt>
                <c:pt idx="4">
                  <c:v>22</c:v>
                </c:pt>
                <c:pt idx="5">
                  <c:v>22</c:v>
                </c:pt>
                <c:pt idx="6">
                  <c:v>24</c:v>
                </c:pt>
                <c:pt idx="7">
                  <c:v>24</c:v>
                </c:pt>
              </c:numCache>
            </c:numRef>
          </c:val>
        </c:ser>
        <c:ser>
          <c:idx val="1"/>
          <c:order val="1"/>
          <c:tx>
            <c:strRef>
              <c:f>Sheet1!$C$74</c:f>
              <c:strCache>
                <c:ptCount val="1"/>
                <c:pt idx="0">
                  <c:v>1:1.</c:v>
                </c:pt>
              </c:strCache>
            </c:strRef>
          </c:tx>
          <c:marker>
            <c:symbol val="none"/>
          </c:marker>
          <c:cat>
            <c:strRef>
              <c:f>Sheet1!$A$75:$A$82</c:f>
              <c:strCache>
                <c:ptCount val="8"/>
                <c:pt idx="0">
                  <c:v>I</c:v>
                </c:pt>
                <c:pt idx="1">
                  <c:v>II</c:v>
                </c:pt>
                <c:pt idx="2">
                  <c:v>III</c:v>
                </c:pt>
                <c:pt idx="3">
                  <c:v>IV</c:v>
                </c:pt>
                <c:pt idx="4">
                  <c:v>V</c:v>
                </c:pt>
                <c:pt idx="5">
                  <c:v>VI</c:v>
                </c:pt>
                <c:pt idx="6">
                  <c:v>VII</c:v>
                </c:pt>
                <c:pt idx="7">
                  <c:v>VIII</c:v>
                </c:pt>
              </c:strCache>
            </c:strRef>
          </c:cat>
          <c:val>
            <c:numRef>
              <c:f>Sheet1!$C$75:$C$82</c:f>
              <c:numCache>
                <c:formatCode>General</c:formatCode>
                <c:ptCount val="8"/>
                <c:pt idx="0">
                  <c:v>10</c:v>
                </c:pt>
                <c:pt idx="1">
                  <c:v>18</c:v>
                </c:pt>
                <c:pt idx="2">
                  <c:v>24</c:v>
                </c:pt>
                <c:pt idx="3">
                  <c:v>26</c:v>
                </c:pt>
                <c:pt idx="4">
                  <c:v>28</c:v>
                </c:pt>
                <c:pt idx="5">
                  <c:v>34</c:v>
                </c:pt>
                <c:pt idx="6">
                  <c:v>40</c:v>
                </c:pt>
                <c:pt idx="7">
                  <c:v>42</c:v>
                </c:pt>
              </c:numCache>
            </c:numRef>
          </c:val>
        </c:ser>
        <c:ser>
          <c:idx val="2"/>
          <c:order val="2"/>
          <c:tx>
            <c:strRef>
              <c:f>Sheet1!$D$74</c:f>
              <c:strCache>
                <c:ptCount val="1"/>
                <c:pt idx="0">
                  <c:v>2:1.</c:v>
                </c:pt>
              </c:strCache>
            </c:strRef>
          </c:tx>
          <c:marker>
            <c:symbol val="none"/>
          </c:marker>
          <c:cat>
            <c:strRef>
              <c:f>Sheet1!$A$75:$A$82</c:f>
              <c:strCache>
                <c:ptCount val="8"/>
                <c:pt idx="0">
                  <c:v>I</c:v>
                </c:pt>
                <c:pt idx="1">
                  <c:v>II</c:v>
                </c:pt>
                <c:pt idx="2">
                  <c:v>III</c:v>
                </c:pt>
                <c:pt idx="3">
                  <c:v>IV</c:v>
                </c:pt>
                <c:pt idx="4">
                  <c:v>V</c:v>
                </c:pt>
                <c:pt idx="5">
                  <c:v>VI</c:v>
                </c:pt>
                <c:pt idx="6">
                  <c:v>VII</c:v>
                </c:pt>
                <c:pt idx="7">
                  <c:v>VIII</c:v>
                </c:pt>
              </c:strCache>
            </c:strRef>
          </c:cat>
          <c:val>
            <c:numRef>
              <c:f>Sheet1!$D$75:$D$82</c:f>
              <c:numCache>
                <c:formatCode>General</c:formatCode>
                <c:ptCount val="8"/>
                <c:pt idx="0">
                  <c:v>10</c:v>
                </c:pt>
                <c:pt idx="1">
                  <c:v>20</c:v>
                </c:pt>
                <c:pt idx="2">
                  <c:v>22</c:v>
                </c:pt>
                <c:pt idx="3">
                  <c:v>24</c:v>
                </c:pt>
                <c:pt idx="4">
                  <c:v>28</c:v>
                </c:pt>
                <c:pt idx="5">
                  <c:v>32</c:v>
                </c:pt>
                <c:pt idx="6">
                  <c:v>38</c:v>
                </c:pt>
                <c:pt idx="7">
                  <c:v>38</c:v>
                </c:pt>
              </c:numCache>
            </c:numRef>
          </c:val>
        </c:ser>
        <c:ser>
          <c:idx val="3"/>
          <c:order val="3"/>
          <c:tx>
            <c:strRef>
              <c:f>Sheet1!$E$74</c:f>
              <c:strCache>
                <c:ptCount val="1"/>
                <c:pt idx="0">
                  <c:v>kontrol</c:v>
                </c:pt>
              </c:strCache>
            </c:strRef>
          </c:tx>
          <c:marker>
            <c:symbol val="none"/>
          </c:marker>
          <c:cat>
            <c:strRef>
              <c:f>Sheet1!$A$75:$A$82</c:f>
              <c:strCache>
                <c:ptCount val="8"/>
                <c:pt idx="0">
                  <c:v>I</c:v>
                </c:pt>
                <c:pt idx="1">
                  <c:v>II</c:v>
                </c:pt>
                <c:pt idx="2">
                  <c:v>III</c:v>
                </c:pt>
                <c:pt idx="3">
                  <c:v>IV</c:v>
                </c:pt>
                <c:pt idx="4">
                  <c:v>V</c:v>
                </c:pt>
                <c:pt idx="5">
                  <c:v>VI</c:v>
                </c:pt>
                <c:pt idx="6">
                  <c:v>VII</c:v>
                </c:pt>
                <c:pt idx="7">
                  <c:v>VIII</c:v>
                </c:pt>
              </c:strCache>
            </c:strRef>
          </c:cat>
          <c:val>
            <c:numRef>
              <c:f>Sheet1!$E$75:$E$82</c:f>
              <c:numCache>
                <c:formatCode>General</c:formatCode>
                <c:ptCount val="8"/>
                <c:pt idx="0">
                  <c:v>10</c:v>
                </c:pt>
                <c:pt idx="1">
                  <c:v>16</c:v>
                </c:pt>
                <c:pt idx="2">
                  <c:v>18</c:v>
                </c:pt>
                <c:pt idx="3">
                  <c:v>20</c:v>
                </c:pt>
                <c:pt idx="4">
                  <c:v>24</c:v>
                </c:pt>
                <c:pt idx="5">
                  <c:v>26</c:v>
                </c:pt>
                <c:pt idx="6">
                  <c:v>28</c:v>
                </c:pt>
                <c:pt idx="7">
                  <c:v>30</c:v>
                </c:pt>
              </c:numCache>
            </c:numRef>
          </c:val>
        </c:ser>
        <c:marker val="1"/>
        <c:axId val="92113920"/>
        <c:axId val="92124288"/>
      </c:lineChart>
      <c:catAx>
        <c:axId val="92113920"/>
        <c:scaling>
          <c:orientation val="minMax"/>
        </c:scaling>
        <c:axPos val="b"/>
        <c:title>
          <c:tx>
            <c:rich>
              <a:bodyPr/>
              <a:lstStyle/>
              <a:p>
                <a:pPr>
                  <a:defRPr/>
                </a:pPr>
                <a:r>
                  <a:rPr lang="id-ID"/>
                  <a:t>Minggu </a:t>
                </a:r>
                <a:r>
                  <a:rPr lang="en-US"/>
                  <a:t>/week</a:t>
                </a:r>
                <a:endParaRPr lang="id-ID"/>
              </a:p>
            </c:rich>
          </c:tx>
        </c:title>
        <c:majorTickMark val="none"/>
        <c:tickLblPos val="nextTo"/>
        <c:crossAx val="92124288"/>
        <c:crosses val="autoZero"/>
        <c:auto val="1"/>
        <c:lblAlgn val="ctr"/>
        <c:lblOffset val="100"/>
      </c:catAx>
      <c:valAx>
        <c:axId val="92124288"/>
        <c:scaling>
          <c:orientation val="minMax"/>
        </c:scaling>
        <c:axPos val="l"/>
        <c:title>
          <c:tx>
            <c:rich>
              <a:bodyPr rot="-5400000" vert="horz"/>
              <a:lstStyle/>
              <a:p>
                <a:pPr>
                  <a:defRPr/>
                </a:pPr>
                <a:r>
                  <a:rPr lang="id-ID"/>
                  <a:t>LPH</a:t>
                </a:r>
                <a:r>
                  <a:rPr lang="en-US"/>
                  <a:t>/</a:t>
                </a:r>
                <a:r>
                  <a:rPr lang="id-ID"/>
                  <a:t>har</a:t>
                </a:r>
                <a:r>
                  <a:rPr lang="en-US"/>
                  <a:t>i/DGR/day</a:t>
                </a:r>
                <a:endParaRPr lang="id-ID"/>
              </a:p>
            </c:rich>
          </c:tx>
        </c:title>
        <c:numFmt formatCode="General" sourceLinked="1"/>
        <c:majorTickMark val="none"/>
        <c:tickLblPos val="nextTo"/>
        <c:crossAx val="92113920"/>
        <c:crosses val="autoZero"/>
        <c:crossBetween val="between"/>
      </c:valAx>
    </c:plotArea>
    <c:legend>
      <c:legendPos val="r"/>
    </c:legend>
    <c:plotVisOnly val="1"/>
    <c:dispBlanksAs val="gap"/>
  </c:chart>
  <c:txPr>
    <a:bodyPr/>
    <a:lstStyle/>
    <a:p>
      <a:pPr>
        <a:defRPr i="1"/>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5366</Words>
  <Characters>30591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2016-08-13T17:23:00Z</dcterms:created>
  <dcterms:modified xsi:type="dcterms:W3CDTF">2016-08-15T15:30:00Z</dcterms:modified>
</cp:coreProperties>
</file>